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83C38" w14:textId="7ED2B2E3" w:rsidR="005F282D" w:rsidRPr="009F3ECB" w:rsidRDefault="005F282D" w:rsidP="00D53150">
      <w:pPr>
        <w:tabs>
          <w:tab w:val="left" w:pos="1619"/>
        </w:tabs>
        <w:jc w:val="center"/>
        <w:rPr>
          <w:rFonts w:asciiTheme="minorHAnsi" w:hAnsiTheme="minorHAnsi"/>
          <w:bCs/>
          <w:i/>
          <w:iCs/>
          <w:noProof/>
          <w:lang w:val="sv-SE"/>
        </w:rPr>
      </w:pPr>
      <w:bookmarkStart w:id="0" w:name="_Hlk76155777"/>
      <w:bookmarkStart w:id="1" w:name="_Toc238803087"/>
      <w:bookmarkStart w:id="2" w:name="_Toc238803888"/>
      <w:bookmarkStart w:id="3" w:name="_Toc298787970"/>
      <w:bookmarkStart w:id="4" w:name="_Toc298788159"/>
      <w:bookmarkStart w:id="5" w:name="_Toc298788642"/>
      <w:bookmarkStart w:id="6" w:name="_Toc305686692"/>
      <w:bookmarkStart w:id="7" w:name="_Toc306350114"/>
      <w:bookmarkStart w:id="8" w:name="_Toc331517266"/>
      <w:bookmarkStart w:id="9" w:name="_Hlk160090260"/>
      <w:r w:rsidRPr="009F3ECB">
        <w:rPr>
          <w:rFonts w:asciiTheme="minorHAnsi" w:hAnsiTheme="minorHAnsi"/>
          <w:bCs/>
          <w:i/>
          <w:iCs/>
          <w:noProof/>
          <w:lang w:val="sv-SE"/>
        </w:rPr>
        <w:t xml:space="preserve">BILAGA </w:t>
      </w:r>
      <w:r w:rsidR="00623EC9" w:rsidRPr="009F3ECB">
        <w:rPr>
          <w:rFonts w:asciiTheme="minorHAnsi" w:hAnsiTheme="minorHAnsi"/>
          <w:bCs/>
          <w:i/>
          <w:iCs/>
          <w:noProof/>
          <w:lang w:val="sv-SE"/>
        </w:rPr>
        <w:t>IV</w:t>
      </w:r>
    </w:p>
    <w:bookmarkEnd w:id="0"/>
    <w:p w14:paraId="152445A1" w14:textId="77777777" w:rsidR="007807CA" w:rsidRPr="00E93963" w:rsidRDefault="007807CA" w:rsidP="007807CA">
      <w:pPr>
        <w:tabs>
          <w:tab w:val="center" w:pos="4513"/>
          <w:tab w:val="right" w:pos="9026"/>
        </w:tabs>
        <w:spacing w:after="0"/>
        <w:rPr>
          <w:rFonts w:ascii="Calibri" w:hAnsi="Calibri"/>
          <w:b/>
          <w:noProof/>
          <w:szCs w:val="24"/>
          <w:lang w:val="sv-SE" w:eastAsia="en-US"/>
        </w:rPr>
      </w:pPr>
    </w:p>
    <w:p w14:paraId="2E56A7B5" w14:textId="752368E9" w:rsidR="0026710B" w:rsidRPr="00E93963" w:rsidRDefault="007807CA" w:rsidP="00215BA2">
      <w:pPr>
        <w:tabs>
          <w:tab w:val="center" w:pos="4513"/>
          <w:tab w:val="right" w:pos="9026"/>
        </w:tabs>
        <w:spacing w:after="0"/>
        <w:jc w:val="center"/>
        <w:rPr>
          <w:rFonts w:ascii="Calibri" w:hAnsi="Calibri"/>
          <w:b/>
          <w:bCs/>
          <w:noProof/>
          <w:szCs w:val="24"/>
          <w:lang w:val="sv-SE" w:eastAsia="en-US"/>
        </w:rPr>
      </w:pPr>
      <w:r w:rsidRPr="00E93963">
        <w:rPr>
          <w:rFonts w:ascii="Calibri" w:hAnsi="Calibri"/>
          <w:b/>
          <w:bCs/>
          <w:noProof/>
          <w:szCs w:val="24"/>
          <w:lang w:val="sv-SE" w:eastAsia="en-US"/>
        </w:rPr>
        <w:t>Mall som avser regelbundna upplysningar för de finansiella produkter som avses i</w:t>
      </w:r>
      <w:r w:rsidR="0038673E" w:rsidRPr="00E93963">
        <w:rPr>
          <w:rFonts w:ascii="Calibri" w:hAnsi="Calibri"/>
          <w:b/>
          <w:bCs/>
          <w:noProof/>
          <w:szCs w:val="24"/>
          <w:lang w:val="sv-SE" w:eastAsia="en-US"/>
        </w:rPr>
        <w:t xml:space="preserve"> </w:t>
      </w:r>
      <w:r w:rsidRPr="00E93963">
        <w:rPr>
          <w:rFonts w:ascii="Calibri" w:hAnsi="Calibri"/>
          <w:b/>
          <w:bCs/>
          <w:noProof/>
          <w:szCs w:val="24"/>
          <w:lang w:val="sv-SE" w:eastAsia="en-US"/>
        </w:rPr>
        <w:t>artikel 8.1, 8.2 och 8.2a i förordning (EU) 2019/2088 och artikel 6 första stycket i</w:t>
      </w:r>
      <w:r w:rsidR="00B41FA5" w:rsidRPr="00E93963">
        <w:rPr>
          <w:rFonts w:ascii="Calibri" w:hAnsi="Calibri"/>
          <w:b/>
          <w:bCs/>
          <w:noProof/>
          <w:szCs w:val="24"/>
          <w:lang w:val="sv-SE" w:eastAsia="en-US"/>
        </w:rPr>
        <w:t xml:space="preserve"> </w:t>
      </w:r>
      <w:r w:rsidRPr="00E93963">
        <w:rPr>
          <w:rFonts w:ascii="Calibri" w:hAnsi="Calibri"/>
          <w:b/>
          <w:bCs/>
          <w:noProof/>
          <w:szCs w:val="24"/>
          <w:lang w:val="sv-SE" w:eastAsia="en-US"/>
        </w:rPr>
        <w:t>förordning (EU) 2020/852</w:t>
      </w:r>
    </w:p>
    <w:p w14:paraId="56E965C0" w14:textId="0F418045" w:rsidR="00F55D70" w:rsidRPr="00E93963" w:rsidRDefault="00F55D70" w:rsidP="007807CA">
      <w:pPr>
        <w:tabs>
          <w:tab w:val="center" w:pos="4513"/>
          <w:tab w:val="right" w:pos="9026"/>
        </w:tabs>
        <w:spacing w:after="0"/>
        <w:rPr>
          <w:rFonts w:ascii="Calibri" w:hAnsi="Calibri"/>
          <w:b/>
          <w:bCs/>
          <w:noProof/>
          <w:szCs w:val="24"/>
          <w:lang w:val="sv-SE" w:eastAsia="en-US"/>
        </w:rPr>
      </w:pPr>
    </w:p>
    <w:p w14:paraId="1789F6DA" w14:textId="7425A91F" w:rsidR="007807CA" w:rsidRPr="009F3ECB" w:rsidRDefault="009F3ECB" w:rsidP="007807CA">
      <w:pPr>
        <w:tabs>
          <w:tab w:val="center" w:pos="4513"/>
          <w:tab w:val="right" w:pos="9026"/>
        </w:tabs>
        <w:spacing w:after="0"/>
        <w:rPr>
          <w:rFonts w:ascii="Calibri" w:eastAsia="Calibri" w:hAnsi="Calibri"/>
          <w:b/>
          <w:noProof/>
          <w:sz w:val="20"/>
          <w:lang w:val="sv-SE" w:eastAsia="en-US"/>
        </w:rPr>
      </w:pPr>
      <w:r w:rsidRPr="00E93963">
        <w:rPr>
          <w:rFonts w:ascii="Calibri" w:eastAsia="Calibri" w:hAnsi="Calibri"/>
          <w:b/>
          <w:noProof/>
          <w:szCs w:val="22"/>
        </w:rPr>
        <mc:AlternateContent>
          <mc:Choice Requires="wps">
            <w:drawing>
              <wp:anchor distT="0" distB="0" distL="114300" distR="114300" simplePos="0" relativeHeight="251686912" behindDoc="0" locked="0" layoutInCell="1" allowOverlap="1" wp14:anchorId="673C1087" wp14:editId="63D5F170">
                <wp:simplePos x="0" y="0"/>
                <wp:positionH relativeFrom="page">
                  <wp:align>left</wp:align>
                </wp:positionH>
                <wp:positionV relativeFrom="margin">
                  <wp:posOffset>1461135</wp:posOffset>
                </wp:positionV>
                <wp:extent cx="1231900" cy="2211705"/>
                <wp:effectExtent l="0" t="0" r="6350" b="0"/>
                <wp:wrapSquare wrapText="bothSides"/>
                <wp:docPr id="221" name="Rectangle 221"/>
                <wp:cNvGraphicFramePr/>
                <a:graphic xmlns:a="http://schemas.openxmlformats.org/drawingml/2006/main">
                  <a:graphicData uri="http://schemas.microsoft.com/office/word/2010/wordprocessingShape">
                    <wps:wsp>
                      <wps:cNvSpPr/>
                      <wps:spPr>
                        <a:xfrm>
                          <a:off x="0" y="0"/>
                          <a:ext cx="1231900" cy="2211705"/>
                        </a:xfrm>
                        <a:prstGeom prst="rect">
                          <a:avLst/>
                        </a:prstGeom>
                        <a:solidFill>
                          <a:sysClr val="window" lastClr="FFFFFF">
                            <a:lumMod val="95000"/>
                          </a:sysClr>
                        </a:solidFill>
                        <a:ln w="12700" cap="flat" cmpd="sng" algn="ctr">
                          <a:noFill/>
                          <a:prstDash val="solid"/>
                          <a:miter lim="800000"/>
                        </a:ln>
                        <a:effectLst/>
                      </wps:spPr>
                      <wps:txbx>
                        <w:txbxContent>
                          <w:p w14:paraId="6255F9A4" w14:textId="4804BEED" w:rsidR="0056270E" w:rsidRPr="009F3ECB" w:rsidRDefault="00D645CC" w:rsidP="0026710B">
                            <w:pPr>
                              <w:ind w:left="-142" w:right="-268"/>
                              <w:rPr>
                                <w:rFonts w:cs="Calibri"/>
                                <w:color w:val="000000"/>
                                <w:sz w:val="18"/>
                                <w:szCs w:val="18"/>
                                <w:lang w:val="sv-SE"/>
                              </w:rPr>
                            </w:pPr>
                            <w:r w:rsidRPr="009F3ECB">
                              <w:rPr>
                                <w:rFonts w:ascii="Calibri" w:eastAsia="Calibri" w:hAnsi="Calibri" w:cs="Calibri"/>
                                <w:b/>
                                <w:bCs/>
                                <w:sz w:val="18"/>
                                <w:lang w:val="sv-SE"/>
                              </w:rPr>
                              <w:br/>
                            </w:r>
                            <w:r w:rsidR="00D834DF" w:rsidRPr="009F3ECB">
                              <w:rPr>
                                <w:rFonts w:ascii="Calibri" w:eastAsia="Calibri" w:hAnsi="Calibri" w:cs="Calibri"/>
                                <w:b/>
                                <w:bCs/>
                                <w:sz w:val="18"/>
                                <w:lang w:val="sv-SE"/>
                              </w:rPr>
                              <w:t xml:space="preserve">Hållbar investering: </w:t>
                            </w:r>
                            <w:r w:rsidR="00D834DF" w:rsidRPr="009F3ECB">
                              <w:rPr>
                                <w:rFonts w:ascii="Calibri" w:eastAsia="Calibri" w:hAnsi="Calibri" w:cs="Calibri"/>
                                <w:sz w:val="18"/>
                                <w:lang w:val="sv-SE"/>
                              </w:rPr>
                              <w:t xml:space="preserve">en investering </w:t>
                            </w:r>
                            <w:r w:rsidR="00B5674B" w:rsidRPr="009F3ECB">
                              <w:rPr>
                                <w:rFonts w:ascii="Calibri" w:eastAsia="Calibri" w:hAnsi="Calibri" w:cs="Calibri"/>
                                <w:sz w:val="18"/>
                                <w:lang w:val="sv-SE"/>
                              </w:rPr>
                              <w:t>i</w:t>
                            </w:r>
                            <w:r w:rsidR="00D834DF" w:rsidRPr="009F3ECB">
                              <w:rPr>
                                <w:rFonts w:ascii="Calibri" w:eastAsia="Calibri" w:hAnsi="Calibri" w:cs="Calibri"/>
                                <w:sz w:val="18"/>
                                <w:lang w:val="sv-SE"/>
                              </w:rPr>
                              <w:t xml:space="preserve"> ekonomisk verksamhet som bidrar till </w:t>
                            </w:r>
                            <w:r w:rsidR="005310B5" w:rsidRPr="009F3ECB">
                              <w:rPr>
                                <w:rFonts w:ascii="Calibri" w:eastAsia="Calibri" w:hAnsi="Calibri" w:cs="Calibri"/>
                                <w:sz w:val="18"/>
                                <w:lang w:val="sv-SE"/>
                              </w:rPr>
                              <w:t>ett miljömål eller social</w:t>
                            </w:r>
                            <w:r w:rsidR="00A939C7"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 förutsatt att investeringen inte orsakar betydande skada för något annat miljömål eller social</w:t>
                            </w:r>
                            <w:r w:rsidR="00154152"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w:t>
                            </w:r>
                            <w:r w:rsidR="00264DEA" w:rsidRPr="009F3ECB">
                              <w:rPr>
                                <w:rFonts w:ascii="Calibri" w:eastAsia="Calibri" w:hAnsi="Calibri" w:cs="Calibri"/>
                                <w:sz w:val="18"/>
                                <w:lang w:val="sv-SE"/>
                              </w:rPr>
                              <w:t xml:space="preserve"> och att investeringsobjekten följer praxis för god styrning.</w:t>
                            </w:r>
                          </w:p>
                          <w:p w14:paraId="1756E7E4" w14:textId="77777777" w:rsidR="0056270E" w:rsidRPr="009F3ECB" w:rsidRDefault="0056270E" w:rsidP="0026710B">
                            <w:pPr>
                              <w:rPr>
                                <w:rFonts w:cs="Calibri"/>
                                <w:bCs/>
                                <w:color w:val="000000"/>
                                <w:sz w:val="18"/>
                                <w:szCs w:val="18"/>
                                <w:lang w:val="sv-SE"/>
                              </w:rPr>
                            </w:pPr>
                          </w:p>
                          <w:p w14:paraId="7C0ACB19" w14:textId="77777777" w:rsidR="0056270E" w:rsidRPr="009F3ECB" w:rsidRDefault="0056270E" w:rsidP="0026710B">
                            <w:pPr>
                              <w:rPr>
                                <w:rFonts w:cs="Calibri"/>
                                <w:bCs/>
                                <w:color w:val="000000"/>
                                <w:sz w:val="18"/>
                                <w:szCs w:val="18"/>
                                <w:lang w:val="sv-SE"/>
                              </w:rPr>
                            </w:pPr>
                          </w:p>
                          <w:p w14:paraId="451E83E7" w14:textId="77777777" w:rsidR="0056270E" w:rsidRPr="009F3ECB" w:rsidRDefault="0056270E" w:rsidP="0026710B">
                            <w:pPr>
                              <w:rPr>
                                <w:rFonts w:cs="Calibri"/>
                                <w:bCs/>
                                <w:color w:val="000000"/>
                                <w:sz w:val="18"/>
                                <w:szCs w:val="18"/>
                                <w:lang w:val="sv-SE"/>
                              </w:rPr>
                            </w:pPr>
                          </w:p>
                          <w:p w14:paraId="3EB71EA4" w14:textId="77777777" w:rsidR="0056270E" w:rsidRPr="009F3ECB" w:rsidRDefault="0056270E" w:rsidP="0026710B">
                            <w:pPr>
                              <w:rPr>
                                <w:rFonts w:cs="Calibri"/>
                                <w:bCs/>
                                <w:color w:val="000000"/>
                                <w:sz w:val="18"/>
                                <w:szCs w:val="18"/>
                                <w:lang w:val="sv-SE"/>
                              </w:rPr>
                            </w:pPr>
                          </w:p>
                          <w:p w14:paraId="121F5EBC" w14:textId="77777777" w:rsidR="0056270E" w:rsidRPr="009F3ECB" w:rsidRDefault="0056270E" w:rsidP="0026710B">
                            <w:pPr>
                              <w:rPr>
                                <w:rFonts w:cs="Calibri"/>
                                <w:bCs/>
                                <w:color w:val="000000"/>
                                <w:sz w:val="18"/>
                                <w:szCs w:val="18"/>
                                <w:lang w:val="sv-SE"/>
                              </w:rPr>
                            </w:pPr>
                          </w:p>
                          <w:p w14:paraId="58820E03"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C1087" id="Rectangle 221" o:spid="_x0000_s1026" style="position:absolute;margin-left:0;margin-top:115.05pt;width:97pt;height:174.15pt;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" fillcolor="#f2f2f2" stroked="f" strokeweight="1pt">
                <v:textbox inset="4mm,1mm,7mm">
                  <w:txbxContent>
                    <w:p w14:paraId="6255F9A4" w14:textId="4804BEED" w:rsidR="0056270E" w:rsidRPr="009F3ECB" w:rsidRDefault="00D645CC" w:rsidP="0026710B">
                      <w:pPr>
                        <w:ind w:left="-142" w:right="-268"/>
                        <w:rPr>
                          <w:rFonts w:cs="Calibri"/>
                          <w:color w:val="000000"/>
                          <w:sz w:val="18"/>
                          <w:szCs w:val="18"/>
                          <w:lang w:val="sv-SE"/>
                        </w:rPr>
                      </w:pPr>
                      <w:r w:rsidRPr="009F3ECB">
                        <w:rPr>
                          <w:rFonts w:ascii="Calibri" w:eastAsia="Calibri" w:hAnsi="Calibri" w:cs="Calibri"/>
                          <w:b/>
                          <w:bCs/>
                          <w:sz w:val="18"/>
                          <w:lang w:val="sv-SE"/>
                        </w:rPr>
                        <w:br/>
                      </w:r>
                      <w:r w:rsidR="00D834DF" w:rsidRPr="009F3ECB">
                        <w:rPr>
                          <w:rFonts w:ascii="Calibri" w:eastAsia="Calibri" w:hAnsi="Calibri" w:cs="Calibri"/>
                          <w:b/>
                          <w:bCs/>
                          <w:sz w:val="18"/>
                          <w:lang w:val="sv-SE"/>
                        </w:rPr>
                        <w:t xml:space="preserve">Hållbar investering: </w:t>
                      </w:r>
                      <w:r w:rsidR="00D834DF" w:rsidRPr="009F3ECB">
                        <w:rPr>
                          <w:rFonts w:ascii="Calibri" w:eastAsia="Calibri" w:hAnsi="Calibri" w:cs="Calibri"/>
                          <w:sz w:val="18"/>
                          <w:lang w:val="sv-SE"/>
                        </w:rPr>
                        <w:t xml:space="preserve">en investering </w:t>
                      </w:r>
                      <w:r w:rsidR="00B5674B" w:rsidRPr="009F3ECB">
                        <w:rPr>
                          <w:rFonts w:ascii="Calibri" w:eastAsia="Calibri" w:hAnsi="Calibri" w:cs="Calibri"/>
                          <w:sz w:val="18"/>
                          <w:lang w:val="sv-SE"/>
                        </w:rPr>
                        <w:t>i</w:t>
                      </w:r>
                      <w:r w:rsidR="00D834DF" w:rsidRPr="009F3ECB">
                        <w:rPr>
                          <w:rFonts w:ascii="Calibri" w:eastAsia="Calibri" w:hAnsi="Calibri" w:cs="Calibri"/>
                          <w:sz w:val="18"/>
                          <w:lang w:val="sv-SE"/>
                        </w:rPr>
                        <w:t xml:space="preserve"> ekonomisk verksamhet som bidrar till </w:t>
                      </w:r>
                      <w:r w:rsidR="005310B5" w:rsidRPr="009F3ECB">
                        <w:rPr>
                          <w:rFonts w:ascii="Calibri" w:eastAsia="Calibri" w:hAnsi="Calibri" w:cs="Calibri"/>
                          <w:sz w:val="18"/>
                          <w:lang w:val="sv-SE"/>
                        </w:rPr>
                        <w:t>ett miljömål eller social</w:t>
                      </w:r>
                      <w:r w:rsidR="00A939C7"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 förutsatt att investeringen inte orsakar betydande skada för något annat miljömål eller social</w:t>
                      </w:r>
                      <w:r w:rsidR="00154152"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w:t>
                      </w:r>
                      <w:r w:rsidR="00264DEA" w:rsidRPr="009F3ECB">
                        <w:rPr>
                          <w:rFonts w:ascii="Calibri" w:eastAsia="Calibri" w:hAnsi="Calibri" w:cs="Calibri"/>
                          <w:sz w:val="18"/>
                          <w:lang w:val="sv-SE"/>
                        </w:rPr>
                        <w:t xml:space="preserve"> och att investeringsobjekten följer praxis för god styrning.</w:t>
                      </w:r>
                    </w:p>
                    <w:p w14:paraId="1756E7E4" w14:textId="77777777" w:rsidR="0056270E" w:rsidRPr="009F3ECB" w:rsidRDefault="0056270E" w:rsidP="0026710B">
                      <w:pPr>
                        <w:rPr>
                          <w:rFonts w:cs="Calibri"/>
                          <w:bCs/>
                          <w:color w:val="000000"/>
                          <w:sz w:val="18"/>
                          <w:szCs w:val="18"/>
                          <w:lang w:val="sv-SE"/>
                        </w:rPr>
                      </w:pPr>
                    </w:p>
                    <w:p w14:paraId="7C0ACB19" w14:textId="77777777" w:rsidR="0056270E" w:rsidRPr="009F3ECB" w:rsidRDefault="0056270E" w:rsidP="0026710B">
                      <w:pPr>
                        <w:rPr>
                          <w:rFonts w:cs="Calibri"/>
                          <w:bCs/>
                          <w:color w:val="000000"/>
                          <w:sz w:val="18"/>
                          <w:szCs w:val="18"/>
                          <w:lang w:val="sv-SE"/>
                        </w:rPr>
                      </w:pPr>
                    </w:p>
                    <w:p w14:paraId="451E83E7" w14:textId="77777777" w:rsidR="0056270E" w:rsidRPr="009F3ECB" w:rsidRDefault="0056270E" w:rsidP="0026710B">
                      <w:pPr>
                        <w:rPr>
                          <w:rFonts w:cs="Calibri"/>
                          <w:bCs/>
                          <w:color w:val="000000"/>
                          <w:sz w:val="18"/>
                          <w:szCs w:val="18"/>
                          <w:lang w:val="sv-SE"/>
                        </w:rPr>
                      </w:pPr>
                    </w:p>
                    <w:p w14:paraId="3EB71EA4" w14:textId="77777777" w:rsidR="0056270E" w:rsidRPr="009F3ECB" w:rsidRDefault="0056270E" w:rsidP="0026710B">
                      <w:pPr>
                        <w:rPr>
                          <w:rFonts w:cs="Calibri"/>
                          <w:bCs/>
                          <w:color w:val="000000"/>
                          <w:sz w:val="18"/>
                          <w:szCs w:val="18"/>
                          <w:lang w:val="sv-SE"/>
                        </w:rPr>
                      </w:pPr>
                    </w:p>
                    <w:p w14:paraId="121F5EBC" w14:textId="77777777" w:rsidR="0056270E" w:rsidRPr="009F3ECB" w:rsidRDefault="0056270E" w:rsidP="0026710B">
                      <w:pPr>
                        <w:rPr>
                          <w:rFonts w:cs="Calibri"/>
                          <w:bCs/>
                          <w:color w:val="000000"/>
                          <w:sz w:val="18"/>
                          <w:szCs w:val="18"/>
                          <w:lang w:val="sv-SE"/>
                        </w:rPr>
                      </w:pPr>
                    </w:p>
                    <w:p w14:paraId="58820E03" w14:textId="77777777" w:rsidR="0056270E" w:rsidRPr="009F3ECB" w:rsidRDefault="0056270E" w:rsidP="0026710B">
                      <w:pPr>
                        <w:rPr>
                          <w:color w:val="000000"/>
                          <w:sz w:val="20"/>
                          <w:szCs w:val="18"/>
                          <w:lang w:val="sv-SE"/>
                        </w:rPr>
                      </w:pPr>
                    </w:p>
                  </w:txbxContent>
                </v:textbox>
                <w10:wrap type="square" anchorx="page" anchory="margin"/>
              </v:rect>
            </w:pict>
          </mc:Fallback>
        </mc:AlternateContent>
      </w:r>
    </w:p>
    <w:p w14:paraId="39DD95D7" w14:textId="77777777" w:rsidR="00731AF3" w:rsidRPr="005546F2" w:rsidRDefault="00731AF3" w:rsidP="00731AF3">
      <w:pPr>
        <w:tabs>
          <w:tab w:val="center" w:pos="4513"/>
          <w:tab w:val="right" w:pos="9026"/>
        </w:tabs>
        <w:spacing w:after="0"/>
        <w:ind w:left="-567"/>
        <w:jc w:val="both"/>
        <w:rPr>
          <w:rFonts w:ascii="Calibri" w:eastAsia="Calibri" w:hAnsi="Calibri"/>
          <w:b/>
          <w:noProof/>
          <w:sz w:val="18"/>
          <w:szCs w:val="18"/>
          <w:lang w:val="sv-SE" w:eastAsia="en-US"/>
        </w:rPr>
      </w:pPr>
      <w:r w:rsidRPr="005546F2">
        <w:rPr>
          <w:rFonts w:ascii="Calibri" w:eastAsia="Calibri" w:hAnsi="Calibri"/>
          <w:b/>
          <w:noProof/>
          <w:sz w:val="18"/>
          <w:szCs w:val="18"/>
          <w:lang w:val="sv-SE" w:eastAsia="en-US"/>
        </w:rPr>
        <w:t xml:space="preserve">Produktnamn: </w:t>
      </w:r>
      <w:sdt>
        <w:sdtPr>
          <w:rPr>
            <w:rFonts w:ascii="Calibri" w:eastAsia="Calibri" w:hAnsi="Calibri"/>
            <w:bCs/>
            <w:noProof/>
            <w:sz w:val="18"/>
            <w:szCs w:val="18"/>
            <w:lang w:val="sv-SE" w:eastAsia="en-US"/>
          </w:rPr>
          <w:id w:val="1925369525"/>
          <w:placeholder>
            <w:docPart w:val="CE96B6CA5DAF4BB098A95B80F8F9BE30"/>
          </w:placeholder>
          <w:text/>
        </w:sdtPr>
        <w:sdtEndPr/>
        <w:sdtContent>
          <w:r w:rsidRPr="005546F2">
            <w:rPr>
              <w:rFonts w:ascii="Calibri" w:eastAsia="Calibri" w:hAnsi="Calibri"/>
              <w:bCs/>
              <w:noProof/>
              <w:sz w:val="18"/>
              <w:szCs w:val="18"/>
              <w:lang w:val="sv-SE" w:eastAsia="en-US"/>
            </w:rPr>
            <w:t xml:space="preserve">Placerum Dynamisk  </w:t>
          </w:r>
        </w:sdtContent>
      </w:sdt>
      <w:r w:rsidRPr="005546F2">
        <w:rPr>
          <w:rFonts w:ascii="Calibri" w:eastAsia="Calibri" w:hAnsi="Calibri"/>
          <w:b/>
          <w:noProof/>
          <w:sz w:val="18"/>
          <w:szCs w:val="18"/>
          <w:lang w:val="sv-SE" w:eastAsia="en-US"/>
        </w:rPr>
        <w:t xml:space="preserve">Identifieringskod för juridiska personer: </w:t>
      </w:r>
      <w:sdt>
        <w:sdtPr>
          <w:rPr>
            <w:rFonts w:asciiTheme="minorHAnsi" w:hAnsiTheme="minorHAnsi" w:cstheme="minorHAnsi"/>
            <w:sz w:val="18"/>
            <w:szCs w:val="18"/>
            <w:lang w:val="sv-SE"/>
          </w:rPr>
          <w:id w:val="-1869751828"/>
          <w:placeholder>
            <w:docPart w:val="CE96B6CA5DAF4BB098A95B80F8F9BE30"/>
          </w:placeholder>
          <w:text/>
        </w:sdtPr>
        <w:sdtEndPr/>
        <w:sdtContent>
          <w:r w:rsidRPr="005546F2">
            <w:rPr>
              <w:rFonts w:asciiTheme="minorHAnsi" w:hAnsiTheme="minorHAnsi" w:cstheme="minorHAnsi"/>
              <w:sz w:val="18"/>
              <w:szCs w:val="18"/>
              <w:lang w:val="sv-SE"/>
            </w:rPr>
            <w:t>254900VINM3EI2KIPE70</w:t>
          </w:r>
        </w:sdtContent>
      </w:sdt>
    </w:p>
    <w:p w14:paraId="19C40BB4" w14:textId="77777777" w:rsidR="009972CC" w:rsidRPr="009F3ECB" w:rsidRDefault="009972CC" w:rsidP="0026710B">
      <w:pPr>
        <w:tabs>
          <w:tab w:val="center" w:pos="4513"/>
          <w:tab w:val="right" w:pos="9026"/>
        </w:tabs>
        <w:spacing w:after="0"/>
        <w:ind w:left="-567"/>
        <w:jc w:val="center"/>
        <w:rPr>
          <w:rFonts w:ascii="Calibri" w:eastAsia="Calibri" w:hAnsi="Calibri"/>
          <w:noProof/>
          <w:color w:val="C00000"/>
          <w:sz w:val="18"/>
          <w:szCs w:val="18"/>
          <w:lang w:val="sv-SE" w:eastAsia="en-US"/>
        </w:rPr>
      </w:pPr>
    </w:p>
    <w:p w14:paraId="07989BEB" w14:textId="77777777" w:rsidR="009972CC" w:rsidRPr="009F3ECB" w:rsidRDefault="009972CC" w:rsidP="0026710B">
      <w:pPr>
        <w:tabs>
          <w:tab w:val="center" w:pos="4513"/>
          <w:tab w:val="right" w:pos="9026"/>
        </w:tabs>
        <w:spacing w:after="0"/>
        <w:ind w:left="-567"/>
        <w:jc w:val="center"/>
        <w:rPr>
          <w:rFonts w:ascii="Calibri" w:eastAsia="Calibri" w:hAnsi="Calibri"/>
          <w:noProof/>
          <w:color w:val="C00000"/>
          <w:sz w:val="18"/>
          <w:szCs w:val="18"/>
          <w:lang w:val="sv-SE" w:eastAsia="en-US"/>
        </w:rPr>
      </w:pPr>
    </w:p>
    <w:p w14:paraId="17DBC9A1" w14:textId="1101A80C" w:rsidR="0026710B" w:rsidRPr="00731AF3" w:rsidRDefault="004726AD" w:rsidP="0026710B">
      <w:pPr>
        <w:tabs>
          <w:tab w:val="center" w:pos="4513"/>
          <w:tab w:val="right" w:pos="9026"/>
        </w:tabs>
        <w:spacing w:after="0"/>
        <w:ind w:left="-567"/>
        <w:jc w:val="center"/>
        <w:rPr>
          <w:rFonts w:ascii="Lucida Sans" w:eastAsia="Calibri" w:hAnsi="Lucida Sans"/>
          <w:b/>
          <w:bCs/>
          <w:noProof/>
          <w:color w:val="49AB74"/>
          <w:sz w:val="36"/>
          <w:szCs w:val="40"/>
          <w:lang w:val="sv-SE" w:eastAsia="en-US"/>
        </w:rPr>
      </w:pPr>
      <w:r w:rsidRPr="00731AF3">
        <w:rPr>
          <w:rFonts w:ascii="Lucida Sans" w:eastAsia="Calibri" w:hAnsi="Lucida Sans"/>
          <w:b/>
          <w:bCs/>
          <w:noProof/>
          <w:color w:val="49AB74"/>
          <w:sz w:val="36"/>
          <w:szCs w:val="40"/>
          <w:lang w:val="sv-SE" w:eastAsia="en-US"/>
        </w:rPr>
        <w:t>Mil</w:t>
      </w:r>
      <w:r w:rsidR="00CD48F7" w:rsidRPr="00731AF3">
        <w:rPr>
          <w:rFonts w:ascii="Lucida Sans" w:eastAsia="Calibri" w:hAnsi="Lucida Sans"/>
          <w:b/>
          <w:bCs/>
          <w:noProof/>
          <w:color w:val="49AB74"/>
          <w:sz w:val="36"/>
          <w:szCs w:val="40"/>
          <w:lang w:val="sv-SE" w:eastAsia="en-US"/>
        </w:rPr>
        <w:t>jörelaterade och/eller sociala egenskaper</w:t>
      </w:r>
    </w:p>
    <w:p w14:paraId="65D2D212" w14:textId="4A8E8097" w:rsidR="0026710B" w:rsidRPr="00731AF3" w:rsidRDefault="0026710B" w:rsidP="0026710B">
      <w:pPr>
        <w:spacing w:after="0" w:line="259" w:lineRule="auto"/>
        <w:rPr>
          <w:rFonts w:ascii="Calibri" w:eastAsia="Calibri" w:hAnsi="Calibri"/>
          <w:bCs/>
          <w:iCs/>
          <w:noProof/>
          <w:sz w:val="18"/>
          <w:szCs w:val="22"/>
          <w:lang w:val="sv-SE" w:eastAsia="en-US"/>
        </w:rPr>
      </w:pPr>
    </w:p>
    <w:p w14:paraId="63D1D94C" w14:textId="3CC56D1D" w:rsidR="0026710B" w:rsidRPr="00731AF3" w:rsidRDefault="0026710B" w:rsidP="0026710B">
      <w:pPr>
        <w:spacing w:after="0" w:line="259" w:lineRule="auto"/>
        <w:ind w:right="141"/>
        <w:rPr>
          <w:rFonts w:ascii="Calibri" w:eastAsia="Calibri" w:hAnsi="Calibri"/>
          <w:b/>
          <w:bCs/>
          <w:noProof/>
          <w:sz w:val="24"/>
          <w:szCs w:val="24"/>
          <w:lang w:val="sv-SE" w:eastAsia="en-US"/>
        </w:rPr>
      </w:pPr>
      <w:r w:rsidRPr="00E93963">
        <w:rPr>
          <w:rFonts w:ascii="Calibri" w:eastAsia="Calibri" w:hAnsi="Calibri"/>
          <w:b/>
          <w:noProof/>
          <w:szCs w:val="22"/>
        </w:rPr>
        <mc:AlternateContent>
          <mc:Choice Requires="wps">
            <w:drawing>
              <wp:anchor distT="0" distB="0" distL="114300" distR="114300" simplePos="0" relativeHeight="251687936" behindDoc="0" locked="0" layoutInCell="1" allowOverlap="1" wp14:anchorId="36B031ED" wp14:editId="7C7DACBF">
                <wp:simplePos x="0" y="0"/>
                <wp:positionH relativeFrom="page">
                  <wp:align>left</wp:align>
                </wp:positionH>
                <wp:positionV relativeFrom="margin">
                  <wp:posOffset>3771900</wp:posOffset>
                </wp:positionV>
                <wp:extent cx="1231900" cy="2809875"/>
                <wp:effectExtent l="0" t="0" r="6350" b="9525"/>
                <wp:wrapSquare wrapText="bothSides"/>
                <wp:docPr id="37" name="Rectangle 37"/>
                <wp:cNvGraphicFramePr/>
                <a:graphic xmlns:a="http://schemas.openxmlformats.org/drawingml/2006/main">
                  <a:graphicData uri="http://schemas.microsoft.com/office/word/2010/wordprocessingShape">
                    <wps:wsp>
                      <wps:cNvSpPr/>
                      <wps:spPr>
                        <a:xfrm>
                          <a:off x="0" y="0"/>
                          <a:ext cx="1231900" cy="2809875"/>
                        </a:xfrm>
                        <a:prstGeom prst="rect">
                          <a:avLst/>
                        </a:prstGeom>
                        <a:solidFill>
                          <a:sysClr val="window" lastClr="FFFFFF">
                            <a:lumMod val="95000"/>
                          </a:sysClr>
                        </a:solidFill>
                        <a:ln w="12700" cap="flat" cmpd="sng" algn="ctr">
                          <a:noFill/>
                          <a:prstDash val="solid"/>
                          <a:miter lim="800000"/>
                        </a:ln>
                        <a:effectLst/>
                      </wps:spPr>
                      <wps:txbx>
                        <w:txbxContent>
                          <w:p w14:paraId="6129C34E" w14:textId="2391517E" w:rsidR="0056270E" w:rsidRPr="009F3ECB" w:rsidRDefault="00CD48F7" w:rsidP="0026710B">
                            <w:pPr>
                              <w:ind w:left="-142" w:right="-295"/>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EU-taxonomin </w:t>
                            </w:r>
                            <w:r w:rsidRPr="009F3ECB">
                              <w:rPr>
                                <w:rFonts w:asciiTheme="minorHAnsi" w:hAnsiTheme="minorHAnsi" w:cstheme="minorHAnsi"/>
                                <w:bCs/>
                                <w:color w:val="000000"/>
                                <w:sz w:val="18"/>
                                <w:szCs w:val="18"/>
                                <w:lang w:val="sv-SE"/>
                              </w:rPr>
                              <w:t>är ett klassificeringssystem</w:t>
                            </w:r>
                            <w:r w:rsidR="000D267A" w:rsidRPr="009F3ECB">
                              <w:rPr>
                                <w:rFonts w:asciiTheme="minorHAnsi" w:hAnsiTheme="minorHAnsi" w:cstheme="minorHAnsi"/>
                                <w:bCs/>
                                <w:color w:val="000000"/>
                                <w:sz w:val="18"/>
                                <w:szCs w:val="18"/>
                                <w:lang w:val="sv-SE"/>
                              </w:rPr>
                              <w:t xml:space="preserve"> som </w:t>
                            </w:r>
                            <w:r w:rsidR="008E4FEF" w:rsidRPr="009F3ECB">
                              <w:rPr>
                                <w:rFonts w:asciiTheme="minorHAnsi" w:hAnsiTheme="minorHAnsi" w:cstheme="minorHAnsi"/>
                                <w:bCs/>
                                <w:color w:val="000000"/>
                                <w:sz w:val="18"/>
                                <w:szCs w:val="18"/>
                                <w:lang w:val="sv-SE"/>
                              </w:rPr>
                              <w:t>fastställs</w:t>
                            </w:r>
                            <w:r w:rsidR="000D267A" w:rsidRPr="009F3ECB">
                              <w:rPr>
                                <w:rFonts w:asciiTheme="minorHAnsi" w:hAnsiTheme="minorHAnsi" w:cstheme="minorHAnsi"/>
                                <w:bCs/>
                                <w:color w:val="000000"/>
                                <w:sz w:val="18"/>
                                <w:szCs w:val="18"/>
                                <w:lang w:val="sv-SE"/>
                              </w:rPr>
                              <w:t xml:space="preserve"> </w:t>
                            </w:r>
                            <w:r w:rsidR="00EF1CFC" w:rsidRPr="009F3ECB">
                              <w:rPr>
                                <w:rFonts w:asciiTheme="minorHAnsi" w:hAnsiTheme="minorHAnsi" w:cstheme="minorHAnsi"/>
                                <w:bCs/>
                                <w:color w:val="000000"/>
                                <w:sz w:val="18"/>
                                <w:szCs w:val="18"/>
                                <w:lang w:val="sv-SE"/>
                              </w:rPr>
                              <w:t>i</w:t>
                            </w:r>
                            <w:r w:rsidR="000D267A" w:rsidRPr="009F3ECB">
                              <w:rPr>
                                <w:rFonts w:asciiTheme="minorHAnsi" w:hAnsiTheme="minorHAnsi" w:cstheme="minorHAnsi"/>
                                <w:bCs/>
                                <w:color w:val="000000"/>
                                <w:sz w:val="18"/>
                                <w:szCs w:val="18"/>
                                <w:lang w:val="sv-SE"/>
                              </w:rPr>
                              <w:t xml:space="preserve"> förordning (EU) 2020/852, där det fastställs en förteckning över </w:t>
                            </w:r>
                            <w:r w:rsidR="000D267A" w:rsidRPr="009F3ECB">
                              <w:rPr>
                                <w:rFonts w:asciiTheme="minorHAnsi" w:hAnsiTheme="minorHAnsi" w:cstheme="minorHAnsi"/>
                                <w:b/>
                                <w:color w:val="000000"/>
                                <w:sz w:val="18"/>
                                <w:szCs w:val="18"/>
                                <w:lang w:val="sv-SE"/>
                              </w:rPr>
                              <w:t>miljömässigt hållbara ekonomiska verksamheter</w:t>
                            </w:r>
                            <w:r w:rsidR="000D267A" w:rsidRPr="009F3ECB">
                              <w:rPr>
                                <w:rFonts w:asciiTheme="minorHAnsi" w:hAnsiTheme="minorHAnsi" w:cstheme="minorHAnsi"/>
                                <w:bCs/>
                                <w:color w:val="000000"/>
                                <w:sz w:val="18"/>
                                <w:szCs w:val="18"/>
                                <w:lang w:val="sv-SE"/>
                              </w:rPr>
                              <w:t xml:space="preserve">. Förordningen </w:t>
                            </w:r>
                            <w:r w:rsidR="001B6E11" w:rsidRPr="009F3ECB">
                              <w:rPr>
                                <w:rFonts w:asciiTheme="minorHAnsi" w:hAnsiTheme="minorHAnsi" w:cstheme="minorHAnsi"/>
                                <w:bCs/>
                                <w:color w:val="000000"/>
                                <w:sz w:val="18"/>
                                <w:szCs w:val="18"/>
                                <w:lang w:val="sv-SE"/>
                              </w:rPr>
                              <w:t>innehåller</w:t>
                            </w:r>
                            <w:r w:rsidR="000D267A" w:rsidRPr="009F3ECB">
                              <w:rPr>
                                <w:rFonts w:asciiTheme="minorHAnsi" w:hAnsiTheme="minorHAnsi" w:cstheme="minorHAnsi"/>
                                <w:bCs/>
                                <w:color w:val="000000"/>
                                <w:sz w:val="18"/>
                                <w:szCs w:val="18"/>
                                <w:lang w:val="sv-SE"/>
                              </w:rPr>
                              <w:t xml:space="preserve"> inte någon </w:t>
                            </w:r>
                            <w:r w:rsidR="00776335" w:rsidRPr="009F3ECB">
                              <w:rPr>
                                <w:rFonts w:asciiTheme="minorHAnsi" w:hAnsiTheme="minorHAnsi" w:cstheme="minorHAnsi"/>
                                <w:bCs/>
                                <w:color w:val="000000"/>
                                <w:sz w:val="18"/>
                                <w:szCs w:val="18"/>
                                <w:lang w:val="sv-SE"/>
                              </w:rPr>
                              <w:t>förteckning över social</w:t>
                            </w:r>
                            <w:r w:rsidR="00154152" w:rsidRPr="009F3ECB">
                              <w:rPr>
                                <w:rFonts w:asciiTheme="minorHAnsi" w:hAnsiTheme="minorHAnsi" w:cstheme="minorHAnsi"/>
                                <w:bCs/>
                                <w:color w:val="000000"/>
                                <w:sz w:val="18"/>
                                <w:szCs w:val="18"/>
                                <w:lang w:val="sv-SE"/>
                              </w:rPr>
                              <w:t>t</w:t>
                            </w:r>
                            <w:r w:rsidR="00776335" w:rsidRPr="009F3ECB">
                              <w:rPr>
                                <w:rFonts w:asciiTheme="minorHAnsi" w:hAnsiTheme="minorHAnsi" w:cstheme="minorHAnsi"/>
                                <w:bCs/>
                                <w:color w:val="000000"/>
                                <w:sz w:val="18"/>
                                <w:szCs w:val="18"/>
                                <w:lang w:val="sv-SE"/>
                              </w:rPr>
                              <w:t xml:space="preserve"> hållbara ekonomiska verksamheter. Hållbara investeringar med ett miljömål</w:t>
                            </w:r>
                            <w:r w:rsidR="00F450AF" w:rsidRPr="009F3ECB">
                              <w:rPr>
                                <w:rFonts w:asciiTheme="minorHAnsi" w:hAnsiTheme="minorHAnsi" w:cstheme="minorHAnsi"/>
                                <w:bCs/>
                                <w:color w:val="000000"/>
                                <w:sz w:val="18"/>
                                <w:szCs w:val="18"/>
                                <w:lang w:val="sv-SE"/>
                              </w:rPr>
                              <w:t xml:space="preserve"> kan vara förenliga med kraven </w:t>
                            </w:r>
                            <w:r w:rsidR="002B18B7" w:rsidRPr="009F3ECB">
                              <w:rPr>
                                <w:rFonts w:asciiTheme="minorHAnsi" w:hAnsiTheme="minorHAnsi" w:cstheme="minorHAnsi"/>
                                <w:bCs/>
                                <w:color w:val="000000"/>
                                <w:sz w:val="18"/>
                                <w:szCs w:val="18"/>
                                <w:lang w:val="sv-SE"/>
                              </w:rPr>
                              <w:t>i</w:t>
                            </w:r>
                            <w:r w:rsidR="00F450AF" w:rsidRPr="009F3ECB">
                              <w:rPr>
                                <w:rFonts w:asciiTheme="minorHAnsi" w:hAnsiTheme="minorHAnsi" w:cstheme="minorHAnsi"/>
                                <w:bCs/>
                                <w:color w:val="000000"/>
                                <w:sz w:val="18"/>
                                <w:szCs w:val="18"/>
                                <w:lang w:val="sv-SE"/>
                              </w:rPr>
                              <w:t xml:space="preserve"> taxonomin eller inte</w:t>
                            </w:r>
                            <w:r w:rsidR="006B6B62" w:rsidRPr="009F3ECB">
                              <w:rPr>
                                <w:rFonts w:asciiTheme="minorHAnsi" w:hAnsiTheme="minorHAnsi" w:cstheme="minorHAnsi"/>
                                <w:bCs/>
                                <w:color w:val="000000"/>
                                <w:sz w:val="18"/>
                                <w:szCs w:val="18"/>
                                <w:lang w:val="sv-SE"/>
                              </w:rPr>
                              <w:t>.</w:t>
                            </w:r>
                          </w:p>
                          <w:p w14:paraId="1A367EC6" w14:textId="77777777" w:rsidR="0056270E" w:rsidRPr="009F3ECB" w:rsidRDefault="0056270E" w:rsidP="0026710B">
                            <w:pPr>
                              <w:rPr>
                                <w:rFonts w:cs="Calibri"/>
                                <w:bCs/>
                                <w:color w:val="000000"/>
                                <w:sz w:val="18"/>
                                <w:szCs w:val="18"/>
                                <w:lang w:val="sv-SE"/>
                              </w:rPr>
                            </w:pPr>
                          </w:p>
                          <w:p w14:paraId="37AA39F0" w14:textId="77777777" w:rsidR="0056270E" w:rsidRPr="009F3ECB" w:rsidRDefault="0056270E" w:rsidP="0026710B">
                            <w:pPr>
                              <w:rPr>
                                <w:rFonts w:cs="Calibri"/>
                                <w:bCs/>
                                <w:color w:val="000000"/>
                                <w:sz w:val="18"/>
                                <w:szCs w:val="18"/>
                                <w:lang w:val="sv-SE"/>
                              </w:rPr>
                            </w:pPr>
                          </w:p>
                          <w:p w14:paraId="187D7505" w14:textId="77777777" w:rsidR="0056270E" w:rsidRPr="009F3ECB" w:rsidRDefault="0056270E" w:rsidP="0026710B">
                            <w:pPr>
                              <w:rPr>
                                <w:rFonts w:cs="Calibri"/>
                                <w:bCs/>
                                <w:color w:val="000000"/>
                                <w:sz w:val="18"/>
                                <w:szCs w:val="18"/>
                                <w:lang w:val="sv-SE"/>
                              </w:rPr>
                            </w:pPr>
                          </w:p>
                          <w:p w14:paraId="1FFF0993" w14:textId="77777777" w:rsidR="0056270E" w:rsidRPr="009F3ECB" w:rsidRDefault="0056270E" w:rsidP="0026710B">
                            <w:pPr>
                              <w:rPr>
                                <w:rFonts w:cs="Calibri"/>
                                <w:bCs/>
                                <w:color w:val="000000"/>
                                <w:sz w:val="18"/>
                                <w:szCs w:val="18"/>
                                <w:lang w:val="sv-SE"/>
                              </w:rPr>
                            </w:pPr>
                          </w:p>
                          <w:p w14:paraId="161F0E31" w14:textId="77777777" w:rsidR="0056270E" w:rsidRPr="009F3ECB" w:rsidRDefault="0056270E" w:rsidP="0026710B">
                            <w:pPr>
                              <w:rPr>
                                <w:rFonts w:cs="Calibri"/>
                                <w:bCs/>
                                <w:color w:val="000000"/>
                                <w:sz w:val="18"/>
                                <w:szCs w:val="18"/>
                                <w:lang w:val="sv-SE"/>
                              </w:rPr>
                            </w:pPr>
                          </w:p>
                          <w:p w14:paraId="407033B6" w14:textId="77777777" w:rsidR="0056270E" w:rsidRPr="009F3ECB" w:rsidRDefault="0056270E" w:rsidP="0026710B">
                            <w:pPr>
                              <w:rPr>
                                <w:rFonts w:cs="Calibri"/>
                                <w:bCs/>
                                <w:color w:val="000000"/>
                                <w:sz w:val="18"/>
                                <w:szCs w:val="18"/>
                                <w:lang w:val="sv-SE"/>
                              </w:rPr>
                            </w:pPr>
                          </w:p>
                          <w:p w14:paraId="2B7C92A7"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031ED" id="Rectangle 37" o:spid="_x0000_s1027" style="position:absolute;margin-left:0;margin-top:297pt;width:97pt;height:221.25pt;z-index:251687936;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" fillcolor="#f2f2f2" stroked="f" strokeweight="1pt">
                <v:textbox inset="4mm,1mm,7mm">
                  <w:txbxContent>
                    <w:p w14:paraId="6129C34E" w14:textId="2391517E" w:rsidR="0056270E" w:rsidRPr="009F3ECB" w:rsidRDefault="00CD48F7" w:rsidP="0026710B">
                      <w:pPr>
                        <w:ind w:left="-142" w:right="-295"/>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EU-taxonomin </w:t>
                      </w:r>
                      <w:r w:rsidRPr="009F3ECB">
                        <w:rPr>
                          <w:rFonts w:asciiTheme="minorHAnsi" w:hAnsiTheme="minorHAnsi" w:cstheme="minorHAnsi"/>
                          <w:bCs/>
                          <w:color w:val="000000"/>
                          <w:sz w:val="18"/>
                          <w:szCs w:val="18"/>
                          <w:lang w:val="sv-SE"/>
                        </w:rPr>
                        <w:t>är ett klassificeringssystem</w:t>
                      </w:r>
                      <w:r w:rsidR="000D267A" w:rsidRPr="009F3ECB">
                        <w:rPr>
                          <w:rFonts w:asciiTheme="minorHAnsi" w:hAnsiTheme="minorHAnsi" w:cstheme="minorHAnsi"/>
                          <w:bCs/>
                          <w:color w:val="000000"/>
                          <w:sz w:val="18"/>
                          <w:szCs w:val="18"/>
                          <w:lang w:val="sv-SE"/>
                        </w:rPr>
                        <w:t xml:space="preserve"> som </w:t>
                      </w:r>
                      <w:r w:rsidR="008E4FEF" w:rsidRPr="009F3ECB">
                        <w:rPr>
                          <w:rFonts w:asciiTheme="minorHAnsi" w:hAnsiTheme="minorHAnsi" w:cstheme="minorHAnsi"/>
                          <w:bCs/>
                          <w:color w:val="000000"/>
                          <w:sz w:val="18"/>
                          <w:szCs w:val="18"/>
                          <w:lang w:val="sv-SE"/>
                        </w:rPr>
                        <w:t>fastställs</w:t>
                      </w:r>
                      <w:r w:rsidR="000D267A" w:rsidRPr="009F3ECB">
                        <w:rPr>
                          <w:rFonts w:asciiTheme="minorHAnsi" w:hAnsiTheme="minorHAnsi" w:cstheme="minorHAnsi"/>
                          <w:bCs/>
                          <w:color w:val="000000"/>
                          <w:sz w:val="18"/>
                          <w:szCs w:val="18"/>
                          <w:lang w:val="sv-SE"/>
                        </w:rPr>
                        <w:t xml:space="preserve"> </w:t>
                      </w:r>
                      <w:r w:rsidR="00EF1CFC" w:rsidRPr="009F3ECB">
                        <w:rPr>
                          <w:rFonts w:asciiTheme="minorHAnsi" w:hAnsiTheme="minorHAnsi" w:cstheme="minorHAnsi"/>
                          <w:bCs/>
                          <w:color w:val="000000"/>
                          <w:sz w:val="18"/>
                          <w:szCs w:val="18"/>
                          <w:lang w:val="sv-SE"/>
                        </w:rPr>
                        <w:t>i</w:t>
                      </w:r>
                      <w:r w:rsidR="000D267A" w:rsidRPr="009F3ECB">
                        <w:rPr>
                          <w:rFonts w:asciiTheme="minorHAnsi" w:hAnsiTheme="minorHAnsi" w:cstheme="minorHAnsi"/>
                          <w:bCs/>
                          <w:color w:val="000000"/>
                          <w:sz w:val="18"/>
                          <w:szCs w:val="18"/>
                          <w:lang w:val="sv-SE"/>
                        </w:rPr>
                        <w:t xml:space="preserve"> förordning (EU) 2020/852, där det fastställs en förteckning över </w:t>
                      </w:r>
                      <w:r w:rsidR="000D267A" w:rsidRPr="009F3ECB">
                        <w:rPr>
                          <w:rFonts w:asciiTheme="minorHAnsi" w:hAnsiTheme="minorHAnsi" w:cstheme="minorHAnsi"/>
                          <w:b/>
                          <w:color w:val="000000"/>
                          <w:sz w:val="18"/>
                          <w:szCs w:val="18"/>
                          <w:lang w:val="sv-SE"/>
                        </w:rPr>
                        <w:t>miljömässigt hållbara ekonomiska verksamheter</w:t>
                      </w:r>
                      <w:r w:rsidR="000D267A" w:rsidRPr="009F3ECB">
                        <w:rPr>
                          <w:rFonts w:asciiTheme="minorHAnsi" w:hAnsiTheme="minorHAnsi" w:cstheme="minorHAnsi"/>
                          <w:bCs/>
                          <w:color w:val="000000"/>
                          <w:sz w:val="18"/>
                          <w:szCs w:val="18"/>
                          <w:lang w:val="sv-SE"/>
                        </w:rPr>
                        <w:t xml:space="preserve">. Förordningen </w:t>
                      </w:r>
                      <w:r w:rsidR="001B6E11" w:rsidRPr="009F3ECB">
                        <w:rPr>
                          <w:rFonts w:asciiTheme="minorHAnsi" w:hAnsiTheme="minorHAnsi" w:cstheme="minorHAnsi"/>
                          <w:bCs/>
                          <w:color w:val="000000"/>
                          <w:sz w:val="18"/>
                          <w:szCs w:val="18"/>
                          <w:lang w:val="sv-SE"/>
                        </w:rPr>
                        <w:t>innehåller</w:t>
                      </w:r>
                      <w:r w:rsidR="000D267A" w:rsidRPr="009F3ECB">
                        <w:rPr>
                          <w:rFonts w:asciiTheme="minorHAnsi" w:hAnsiTheme="minorHAnsi" w:cstheme="minorHAnsi"/>
                          <w:bCs/>
                          <w:color w:val="000000"/>
                          <w:sz w:val="18"/>
                          <w:szCs w:val="18"/>
                          <w:lang w:val="sv-SE"/>
                        </w:rPr>
                        <w:t xml:space="preserve"> inte någon </w:t>
                      </w:r>
                      <w:r w:rsidR="00776335" w:rsidRPr="009F3ECB">
                        <w:rPr>
                          <w:rFonts w:asciiTheme="minorHAnsi" w:hAnsiTheme="minorHAnsi" w:cstheme="minorHAnsi"/>
                          <w:bCs/>
                          <w:color w:val="000000"/>
                          <w:sz w:val="18"/>
                          <w:szCs w:val="18"/>
                          <w:lang w:val="sv-SE"/>
                        </w:rPr>
                        <w:t>förteckning över social</w:t>
                      </w:r>
                      <w:r w:rsidR="00154152" w:rsidRPr="009F3ECB">
                        <w:rPr>
                          <w:rFonts w:asciiTheme="minorHAnsi" w:hAnsiTheme="minorHAnsi" w:cstheme="minorHAnsi"/>
                          <w:bCs/>
                          <w:color w:val="000000"/>
                          <w:sz w:val="18"/>
                          <w:szCs w:val="18"/>
                          <w:lang w:val="sv-SE"/>
                        </w:rPr>
                        <w:t>t</w:t>
                      </w:r>
                      <w:r w:rsidR="00776335" w:rsidRPr="009F3ECB">
                        <w:rPr>
                          <w:rFonts w:asciiTheme="minorHAnsi" w:hAnsiTheme="minorHAnsi" w:cstheme="minorHAnsi"/>
                          <w:bCs/>
                          <w:color w:val="000000"/>
                          <w:sz w:val="18"/>
                          <w:szCs w:val="18"/>
                          <w:lang w:val="sv-SE"/>
                        </w:rPr>
                        <w:t xml:space="preserve"> hållbara ekonomiska verksamheter. Hållbara investeringar med ett miljömål</w:t>
                      </w:r>
                      <w:r w:rsidR="00F450AF" w:rsidRPr="009F3ECB">
                        <w:rPr>
                          <w:rFonts w:asciiTheme="minorHAnsi" w:hAnsiTheme="minorHAnsi" w:cstheme="minorHAnsi"/>
                          <w:bCs/>
                          <w:color w:val="000000"/>
                          <w:sz w:val="18"/>
                          <w:szCs w:val="18"/>
                          <w:lang w:val="sv-SE"/>
                        </w:rPr>
                        <w:t xml:space="preserve"> kan vara förenliga med kraven </w:t>
                      </w:r>
                      <w:r w:rsidR="002B18B7" w:rsidRPr="009F3ECB">
                        <w:rPr>
                          <w:rFonts w:asciiTheme="minorHAnsi" w:hAnsiTheme="minorHAnsi" w:cstheme="minorHAnsi"/>
                          <w:bCs/>
                          <w:color w:val="000000"/>
                          <w:sz w:val="18"/>
                          <w:szCs w:val="18"/>
                          <w:lang w:val="sv-SE"/>
                        </w:rPr>
                        <w:t>i</w:t>
                      </w:r>
                      <w:r w:rsidR="00F450AF" w:rsidRPr="009F3ECB">
                        <w:rPr>
                          <w:rFonts w:asciiTheme="minorHAnsi" w:hAnsiTheme="minorHAnsi" w:cstheme="minorHAnsi"/>
                          <w:bCs/>
                          <w:color w:val="000000"/>
                          <w:sz w:val="18"/>
                          <w:szCs w:val="18"/>
                          <w:lang w:val="sv-SE"/>
                        </w:rPr>
                        <w:t xml:space="preserve"> taxonomin eller inte</w:t>
                      </w:r>
                      <w:r w:rsidR="006B6B62" w:rsidRPr="009F3ECB">
                        <w:rPr>
                          <w:rFonts w:asciiTheme="minorHAnsi" w:hAnsiTheme="minorHAnsi" w:cstheme="minorHAnsi"/>
                          <w:bCs/>
                          <w:color w:val="000000"/>
                          <w:sz w:val="18"/>
                          <w:szCs w:val="18"/>
                          <w:lang w:val="sv-SE"/>
                        </w:rPr>
                        <w:t>.</w:t>
                      </w:r>
                    </w:p>
                    <w:p w14:paraId="1A367EC6" w14:textId="77777777" w:rsidR="0056270E" w:rsidRPr="009F3ECB" w:rsidRDefault="0056270E" w:rsidP="0026710B">
                      <w:pPr>
                        <w:rPr>
                          <w:rFonts w:cs="Calibri"/>
                          <w:bCs/>
                          <w:color w:val="000000"/>
                          <w:sz w:val="18"/>
                          <w:szCs w:val="18"/>
                          <w:lang w:val="sv-SE"/>
                        </w:rPr>
                      </w:pPr>
                    </w:p>
                    <w:p w14:paraId="37AA39F0" w14:textId="77777777" w:rsidR="0056270E" w:rsidRPr="009F3ECB" w:rsidRDefault="0056270E" w:rsidP="0026710B">
                      <w:pPr>
                        <w:rPr>
                          <w:rFonts w:cs="Calibri"/>
                          <w:bCs/>
                          <w:color w:val="000000"/>
                          <w:sz w:val="18"/>
                          <w:szCs w:val="18"/>
                          <w:lang w:val="sv-SE"/>
                        </w:rPr>
                      </w:pPr>
                    </w:p>
                    <w:p w14:paraId="187D7505" w14:textId="77777777" w:rsidR="0056270E" w:rsidRPr="009F3ECB" w:rsidRDefault="0056270E" w:rsidP="0026710B">
                      <w:pPr>
                        <w:rPr>
                          <w:rFonts w:cs="Calibri"/>
                          <w:bCs/>
                          <w:color w:val="000000"/>
                          <w:sz w:val="18"/>
                          <w:szCs w:val="18"/>
                          <w:lang w:val="sv-SE"/>
                        </w:rPr>
                      </w:pPr>
                    </w:p>
                    <w:p w14:paraId="1FFF0993" w14:textId="77777777" w:rsidR="0056270E" w:rsidRPr="009F3ECB" w:rsidRDefault="0056270E" w:rsidP="0026710B">
                      <w:pPr>
                        <w:rPr>
                          <w:rFonts w:cs="Calibri"/>
                          <w:bCs/>
                          <w:color w:val="000000"/>
                          <w:sz w:val="18"/>
                          <w:szCs w:val="18"/>
                          <w:lang w:val="sv-SE"/>
                        </w:rPr>
                      </w:pPr>
                    </w:p>
                    <w:p w14:paraId="161F0E31" w14:textId="77777777" w:rsidR="0056270E" w:rsidRPr="009F3ECB" w:rsidRDefault="0056270E" w:rsidP="0026710B">
                      <w:pPr>
                        <w:rPr>
                          <w:rFonts w:cs="Calibri"/>
                          <w:bCs/>
                          <w:color w:val="000000"/>
                          <w:sz w:val="18"/>
                          <w:szCs w:val="18"/>
                          <w:lang w:val="sv-SE"/>
                        </w:rPr>
                      </w:pPr>
                    </w:p>
                    <w:p w14:paraId="407033B6" w14:textId="77777777" w:rsidR="0056270E" w:rsidRPr="009F3ECB" w:rsidRDefault="0056270E" w:rsidP="0026710B">
                      <w:pPr>
                        <w:rPr>
                          <w:rFonts w:cs="Calibri"/>
                          <w:bCs/>
                          <w:color w:val="000000"/>
                          <w:sz w:val="18"/>
                          <w:szCs w:val="18"/>
                          <w:lang w:val="sv-SE"/>
                        </w:rPr>
                      </w:pPr>
                    </w:p>
                    <w:p w14:paraId="2B7C92A7" w14:textId="77777777" w:rsidR="0056270E" w:rsidRPr="009F3ECB" w:rsidRDefault="0056270E" w:rsidP="0026710B">
                      <w:pPr>
                        <w:rPr>
                          <w:color w:val="000000"/>
                          <w:sz w:val="20"/>
                          <w:szCs w:val="18"/>
                          <w:lang w:val="sv-SE"/>
                        </w:rPr>
                      </w:pPr>
                    </w:p>
                  </w:txbxContent>
                </v:textbox>
                <w10:wrap type="square" anchorx="page" anchory="margin"/>
              </v:rect>
            </w:pict>
          </mc:Fallback>
        </mc:AlternateContent>
      </w:r>
    </w:p>
    <w:tbl>
      <w:tblPr>
        <w:tblStyle w:val="TableGridLight1"/>
        <w:tblpPr w:leftFromText="180" w:rightFromText="180" w:vertAnchor="text" w:horzAnchor="page" w:tblpX="2137" w:tblpY="146"/>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5103"/>
      </w:tblGrid>
      <w:tr w:rsidR="0026710B" w:rsidRPr="00564AD4" w14:paraId="44F49DC5" w14:textId="77777777" w:rsidTr="008C1290">
        <w:trPr>
          <w:trHeight w:val="709"/>
        </w:trPr>
        <w:tc>
          <w:tcPr>
            <w:tcW w:w="9214" w:type="dxa"/>
            <w:gridSpan w:val="2"/>
            <w:shd w:val="clear" w:color="auto" w:fill="F6D1AC"/>
          </w:tcPr>
          <w:p w14:paraId="048A33DF" w14:textId="26655081" w:rsidR="0026710B" w:rsidRPr="009F3ECB" w:rsidRDefault="006E3E27" w:rsidP="0056270E">
            <w:pPr>
              <w:spacing w:after="0" w:line="259" w:lineRule="auto"/>
              <w:ind w:right="141"/>
              <w:rPr>
                <w:rFonts w:ascii="Calibri" w:eastAsia="Calibri" w:hAnsi="Calibri"/>
                <w:b/>
                <w:bCs/>
                <w:noProof/>
                <w:szCs w:val="24"/>
                <w:lang w:val="sv-SE" w:eastAsia="en-US"/>
              </w:rPr>
            </w:pPr>
            <w:r w:rsidRPr="009F3ECB">
              <w:rPr>
                <w:rFonts w:ascii="Calibri" w:eastAsia="Calibri" w:hAnsi="Calibri"/>
                <w:b/>
                <w:bCs/>
                <w:noProof/>
                <w:szCs w:val="24"/>
                <w:lang w:val="sv-SE" w:eastAsia="en-US"/>
              </w:rPr>
              <w:t>Ha</w:t>
            </w:r>
            <w:r w:rsidR="00427C4D" w:rsidRPr="009F3ECB">
              <w:rPr>
                <w:rFonts w:ascii="Calibri" w:eastAsia="Calibri" w:hAnsi="Calibri"/>
                <w:b/>
                <w:bCs/>
                <w:noProof/>
                <w:szCs w:val="24"/>
                <w:lang w:val="sv-SE" w:eastAsia="en-US"/>
              </w:rPr>
              <w:t>de</w:t>
            </w:r>
            <w:r w:rsidR="00407188" w:rsidRPr="009F3ECB">
              <w:rPr>
                <w:rFonts w:ascii="Calibri" w:eastAsia="Calibri" w:hAnsi="Calibri"/>
                <w:b/>
                <w:bCs/>
                <w:noProof/>
                <w:szCs w:val="24"/>
                <w:lang w:val="sv-SE" w:eastAsia="en-US"/>
              </w:rPr>
              <w:t xml:space="preserve"> </w:t>
            </w:r>
            <w:r w:rsidRPr="009F3ECB">
              <w:rPr>
                <w:rFonts w:ascii="Calibri" w:eastAsia="Calibri" w:hAnsi="Calibri"/>
                <w:b/>
                <w:bCs/>
                <w:noProof/>
                <w:szCs w:val="24"/>
                <w:lang w:val="sv-SE" w:eastAsia="en-US"/>
              </w:rPr>
              <w:t>denna finansiella produkt ett mål för hållbar investering?</w:t>
            </w:r>
            <w:r w:rsidR="0026710B" w:rsidRPr="009F3ECB">
              <w:rPr>
                <w:rFonts w:ascii="Calibri" w:eastAsia="Calibri" w:hAnsi="Calibri"/>
                <w:b/>
                <w:bCs/>
                <w:noProof/>
                <w:szCs w:val="24"/>
                <w:lang w:val="sv-SE" w:eastAsia="en-US"/>
              </w:rPr>
              <w:t xml:space="preserve"> </w:t>
            </w:r>
          </w:p>
        </w:tc>
      </w:tr>
      <w:tr w:rsidR="0026710B" w:rsidRPr="00E93963" w14:paraId="3E90DA4F" w14:textId="77777777" w:rsidTr="004E25CE">
        <w:trPr>
          <w:trHeight w:val="394"/>
        </w:trPr>
        <w:tc>
          <w:tcPr>
            <w:tcW w:w="4111" w:type="dxa"/>
            <w:shd w:val="clear" w:color="auto" w:fill="F6D1AC"/>
          </w:tcPr>
          <w:p w14:paraId="77556B66" w14:textId="641942DA" w:rsidR="0026710B" w:rsidRPr="00E93963" w:rsidRDefault="0026710B" w:rsidP="0056270E">
            <w:pPr>
              <w:spacing w:after="160" w:line="259" w:lineRule="auto"/>
              <w:ind w:left="737"/>
              <w:rPr>
                <w:rFonts w:ascii="Calibri" w:eastAsia="Calibri" w:hAnsi="Calibri" w:cs="Calibri"/>
                <w:b/>
                <w:noProof/>
                <w:sz w:val="20"/>
                <w:szCs w:val="22"/>
              </w:rPr>
            </w:pPr>
            <w:r w:rsidRPr="00E93963">
              <w:rPr>
                <w:rFonts w:ascii="Calibri" w:eastAsia="Calibri" w:hAnsi="Calibri"/>
                <w:b/>
                <w:noProof/>
                <w:szCs w:val="22"/>
              </w:rPr>
              <mc:AlternateContent>
                <mc:Choice Requires="wps">
                  <w:drawing>
                    <wp:anchor distT="0" distB="0" distL="114300" distR="114300" simplePos="0" relativeHeight="251701248" behindDoc="0" locked="0" layoutInCell="1" allowOverlap="1" wp14:anchorId="3E057FFF" wp14:editId="525F56EA">
                      <wp:simplePos x="0" y="0"/>
                      <wp:positionH relativeFrom="column">
                        <wp:posOffset>344414</wp:posOffset>
                      </wp:positionH>
                      <wp:positionV relativeFrom="paragraph">
                        <wp:posOffset>586</wp:posOffset>
                      </wp:positionV>
                      <wp:extent cx="179705" cy="193675"/>
                      <wp:effectExtent l="0" t="0" r="10795" b="15875"/>
                      <wp:wrapSquare wrapText="bothSides"/>
                      <wp:docPr id="243" name="Rectangle 243"/>
                      <wp:cNvGraphicFramePr/>
                      <a:graphic xmlns:a="http://schemas.openxmlformats.org/drawingml/2006/main">
                        <a:graphicData uri="http://schemas.microsoft.com/office/word/2010/wordprocessingShape">
                          <wps:wsp>
                            <wps:cNvSpPr/>
                            <wps:spPr>
                              <a:xfrm>
                                <a:off x="0" y="0"/>
                                <a:ext cx="179705" cy="193675"/>
                              </a:xfrm>
                              <a:prstGeom prst="rect">
                                <a:avLst/>
                              </a:prstGeom>
                              <a:noFill/>
                              <a:ln w="190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63E1F2" id="Rectangle 243" o:spid="_x0000_s1026" style="position:absolute;margin-left:27.1pt;margin-top:.05pt;width:14.15pt;height:15.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" filled="f" strokecolor="black [3213]" strokeweight="1.5pt">
                      <w10:wrap type="square"/>
                    </v:rect>
                  </w:pict>
                </mc:Fallback>
              </mc:AlternateContent>
            </w:r>
            <w:r w:rsidRPr="00E93963">
              <w:rPr>
                <w:rFonts w:ascii="Calibri" w:eastAsia="Calibri" w:hAnsi="Calibri" w:cs="Calibri"/>
                <w:b/>
                <w:noProof/>
                <w:szCs w:val="22"/>
              </w:rPr>
              <mc:AlternateContent>
                <mc:Choice Requires="wps">
                  <w:drawing>
                    <wp:anchor distT="0" distB="0" distL="114300" distR="114300" simplePos="0" relativeHeight="251729920" behindDoc="0" locked="0" layoutInCell="1" allowOverlap="1" wp14:anchorId="12EBE353" wp14:editId="7E7C97A1">
                      <wp:simplePos x="0" y="0"/>
                      <wp:positionH relativeFrom="column">
                        <wp:posOffset>16510</wp:posOffset>
                      </wp:positionH>
                      <wp:positionV relativeFrom="paragraph">
                        <wp:posOffset>44029</wp:posOffset>
                      </wp:positionV>
                      <wp:extent cx="101600" cy="101600"/>
                      <wp:effectExtent l="0" t="0" r="0" b="0"/>
                      <wp:wrapNone/>
                      <wp:docPr id="972" name="Oval 972"/>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2940BE" id="Oval 972" o:spid="_x0000_s1026" style="position:absolute;margin-left:1.3pt;margin-top:3.45pt;width:8pt;height: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" fillcolor="#5ab05d" stroked="f" strokeweight="1pt">
                      <v:stroke joinstyle="miter"/>
                    </v:oval>
                  </w:pict>
                </mc:Fallback>
              </mc:AlternateContent>
            </w:r>
            <w:r w:rsidRPr="00E93963">
              <w:rPr>
                <w:rFonts w:ascii="Calibri" w:eastAsia="Calibri" w:hAnsi="Calibri" w:cs="Calibri"/>
                <w:b/>
                <w:noProof/>
                <w:szCs w:val="22"/>
              </w:rPr>
              <mc:AlternateContent>
                <mc:Choice Requires="wps">
                  <w:drawing>
                    <wp:anchor distT="0" distB="0" distL="114300" distR="114300" simplePos="0" relativeHeight="251700224" behindDoc="0" locked="0" layoutInCell="1" allowOverlap="1" wp14:anchorId="0CD1E956" wp14:editId="6BF146CE">
                      <wp:simplePos x="0" y="0"/>
                      <wp:positionH relativeFrom="column">
                        <wp:posOffset>151567</wp:posOffset>
                      </wp:positionH>
                      <wp:positionV relativeFrom="paragraph">
                        <wp:posOffset>46273</wp:posOffset>
                      </wp:positionV>
                      <wp:extent cx="101600" cy="101600"/>
                      <wp:effectExtent l="0" t="0" r="0" b="0"/>
                      <wp:wrapNone/>
                      <wp:docPr id="236" name="Oval 236"/>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66954E" id="Oval 236" o:spid="_x0000_s1026" style="position:absolute;margin-left:11.95pt;margin-top:3.65pt;width:8pt;height: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" fillcolor="#5ab05d" stroked="f" strokeweight="1pt">
                      <v:stroke joinstyle="miter"/>
                    </v:oval>
                  </w:pict>
                </mc:Fallback>
              </mc:AlternateContent>
            </w:r>
            <w:r w:rsidR="001D4C7F" w:rsidRPr="00E93963">
              <w:rPr>
                <w:rFonts w:ascii="Calibri" w:eastAsia="Calibri" w:hAnsi="Calibri" w:cs="Calibri"/>
                <w:b/>
                <w:noProof/>
                <w:szCs w:val="22"/>
              </w:rPr>
              <w:t>Ja</w:t>
            </w:r>
          </w:p>
        </w:tc>
        <w:tc>
          <w:tcPr>
            <w:tcW w:w="5103" w:type="dxa"/>
            <w:shd w:val="clear" w:color="auto" w:fill="F6D1AC"/>
          </w:tcPr>
          <w:p w14:paraId="23062A48" w14:textId="5BBA078F" w:rsidR="0026710B" w:rsidRPr="00E93963" w:rsidRDefault="0026710B" w:rsidP="0056270E">
            <w:pPr>
              <w:spacing w:after="0" w:line="259" w:lineRule="auto"/>
              <w:ind w:right="141"/>
              <w:rPr>
                <w:rFonts w:ascii="Calibri" w:eastAsia="Calibri" w:hAnsi="Calibri"/>
                <w:b/>
                <w:bCs/>
                <w:noProof/>
                <w:szCs w:val="24"/>
                <w:lang w:eastAsia="en-US"/>
              </w:rPr>
            </w:pPr>
            <w:r w:rsidRPr="00E93963">
              <w:rPr>
                <w:rFonts w:ascii="Calibri" w:eastAsia="Calibri" w:hAnsi="Calibri" w:cs="Calibri"/>
                <w:b/>
                <w:noProof/>
                <w:sz w:val="18"/>
                <w:szCs w:val="22"/>
              </w:rPr>
              <mc:AlternateContent>
                <mc:Choice Requires="wps">
                  <w:drawing>
                    <wp:anchor distT="0" distB="0" distL="114300" distR="114300" simplePos="0" relativeHeight="251699200" behindDoc="0" locked="0" layoutInCell="1" allowOverlap="1" wp14:anchorId="22364061" wp14:editId="16508050">
                      <wp:simplePos x="0" y="0"/>
                      <wp:positionH relativeFrom="column">
                        <wp:posOffset>8255</wp:posOffset>
                      </wp:positionH>
                      <wp:positionV relativeFrom="paragraph">
                        <wp:posOffset>53340</wp:posOffset>
                      </wp:positionV>
                      <wp:extent cx="101600" cy="101600"/>
                      <wp:effectExtent l="0" t="0" r="0" b="0"/>
                      <wp:wrapNone/>
                      <wp:docPr id="226" name="Oval 226"/>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B5F173" id="Oval 226" o:spid="_x0000_s1026" style="position:absolute;margin-left:.65pt;margin-top:4.2pt;width:8pt;height: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" fillcolor="#5ab05d" stroked="f" strokeweight="1pt">
                      <v:stroke joinstyle="miter"/>
                    </v:oval>
                  </w:pict>
                </mc:Fallback>
              </mc:AlternateContent>
            </w:r>
            <w:r w:rsidRPr="00E93963">
              <w:rPr>
                <w:noProof/>
              </w:rPr>
              <w:drawing>
                <wp:anchor distT="0" distB="0" distL="114300" distR="114300" simplePos="0" relativeHeight="251704320" behindDoc="0" locked="0" layoutInCell="1" allowOverlap="1" wp14:anchorId="295743F2" wp14:editId="13D66E50">
                  <wp:simplePos x="0" y="0"/>
                  <wp:positionH relativeFrom="column">
                    <wp:posOffset>363855</wp:posOffset>
                  </wp:positionH>
                  <wp:positionV relativeFrom="paragraph">
                    <wp:posOffset>32385</wp:posOffset>
                  </wp:positionV>
                  <wp:extent cx="124460" cy="124460"/>
                  <wp:effectExtent l="0" t="0" r="8890" b="88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4460" cy="124460"/>
                          </a:xfrm>
                          <a:prstGeom prst="rect">
                            <a:avLst/>
                          </a:prstGeom>
                          <a:noFill/>
                        </pic:spPr>
                      </pic:pic>
                    </a:graphicData>
                  </a:graphic>
                  <wp14:sizeRelH relativeFrom="page">
                    <wp14:pctWidth>0</wp14:pctWidth>
                  </wp14:sizeRelH>
                  <wp14:sizeRelV relativeFrom="page">
                    <wp14:pctHeight>0</wp14:pctHeight>
                  </wp14:sizeRelV>
                </wp:anchor>
              </w:drawing>
            </w:r>
            <w:r w:rsidRPr="00E93963">
              <w:rPr>
                <w:rFonts w:ascii="Calibri" w:eastAsia="Calibri" w:hAnsi="Calibri"/>
                <w:b/>
                <w:noProof/>
                <w:sz w:val="20"/>
                <w:szCs w:val="22"/>
              </w:rPr>
              <mc:AlternateContent>
                <mc:Choice Requires="wps">
                  <w:drawing>
                    <wp:anchor distT="0" distB="0" distL="114300" distR="114300" simplePos="0" relativeHeight="251702272" behindDoc="0" locked="0" layoutInCell="1" allowOverlap="1" wp14:anchorId="2452ACE9" wp14:editId="79FBF381">
                      <wp:simplePos x="0" y="0"/>
                      <wp:positionH relativeFrom="column">
                        <wp:posOffset>335280</wp:posOffset>
                      </wp:positionH>
                      <wp:positionV relativeFrom="paragraph">
                        <wp:posOffset>0</wp:posOffset>
                      </wp:positionV>
                      <wp:extent cx="179705" cy="193675"/>
                      <wp:effectExtent l="0" t="0" r="10795" b="15875"/>
                      <wp:wrapSquare wrapText="bothSides"/>
                      <wp:docPr id="245" name="Rectangle 245"/>
                      <wp:cNvGraphicFramePr/>
                      <a:graphic xmlns:a="http://schemas.openxmlformats.org/drawingml/2006/main">
                        <a:graphicData uri="http://schemas.microsoft.com/office/word/2010/wordprocessingShape">
                          <wps:wsp>
                            <wps:cNvSpPr/>
                            <wps:spPr>
                              <a:xfrm>
                                <a:off x="0" y="0"/>
                                <a:ext cx="179705" cy="193675"/>
                              </a:xfrm>
                              <a:prstGeom prst="rect">
                                <a:avLst/>
                              </a:prstGeom>
                              <a:no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940374" id="Rectangle 245" o:spid="_x0000_s1026" style="position:absolute;margin-left:26.4pt;margin-top:0;width:14.15pt;height:15.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" filled="f" strokecolor="black [3213]" strokeweight="1pt">
                      <w10:wrap type="square"/>
                    </v:rect>
                  </w:pict>
                </mc:Fallback>
              </mc:AlternateContent>
            </w:r>
            <w:r w:rsidRPr="00E93963">
              <w:rPr>
                <w:rFonts w:ascii="Calibri" w:eastAsia="Calibri" w:hAnsi="Calibri"/>
                <w:b/>
                <w:noProof/>
                <w:color w:val="000000"/>
                <w:sz w:val="20"/>
                <w:szCs w:val="22"/>
              </w:rPr>
              <mc:AlternateContent>
                <mc:Choice Requires="wps">
                  <w:drawing>
                    <wp:anchor distT="0" distB="0" distL="114300" distR="114300" simplePos="0" relativeHeight="251698176" behindDoc="0" locked="0" layoutInCell="1" allowOverlap="1" wp14:anchorId="700459EE" wp14:editId="71FAED87">
                      <wp:simplePos x="0" y="0"/>
                      <wp:positionH relativeFrom="column">
                        <wp:posOffset>143510</wp:posOffset>
                      </wp:positionH>
                      <wp:positionV relativeFrom="paragraph">
                        <wp:posOffset>52705</wp:posOffset>
                      </wp:positionV>
                      <wp:extent cx="101600" cy="101600"/>
                      <wp:effectExtent l="0" t="0" r="0" b="0"/>
                      <wp:wrapNone/>
                      <wp:docPr id="230" name="Oval 230"/>
                      <wp:cNvGraphicFramePr/>
                      <a:graphic xmlns:a="http://schemas.openxmlformats.org/drawingml/2006/main">
                        <a:graphicData uri="http://schemas.microsoft.com/office/word/2010/wordprocessingShape">
                          <wps:wsp>
                            <wps:cNvSpPr/>
                            <wps:spPr>
                              <a:xfrm>
                                <a:off x="0" y="0"/>
                                <a:ext cx="101600" cy="101600"/>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84F9A4" id="Oval 230" o:spid="_x0000_s1026" style="position:absolute;margin-left:11.3pt;margin-top:4.15pt;width:8pt;height: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" fillcolor="window" stroked="f" strokeweight="1pt">
                      <v:stroke joinstyle="miter"/>
                    </v:oval>
                  </w:pict>
                </mc:Fallback>
              </mc:AlternateContent>
            </w:r>
            <w:r w:rsidR="001D4C7F" w:rsidRPr="00E93963">
              <w:rPr>
                <w:rFonts w:ascii="Calibri" w:eastAsia="Calibri" w:hAnsi="Calibri"/>
                <w:b/>
                <w:bCs/>
                <w:noProof/>
                <w:szCs w:val="24"/>
                <w:lang w:eastAsia="en-US"/>
              </w:rPr>
              <w:t>Nej</w:t>
            </w:r>
          </w:p>
        </w:tc>
      </w:tr>
      <w:tr w:rsidR="0026710B" w:rsidRPr="00E93963" w14:paraId="6D1C34E9" w14:textId="77777777" w:rsidTr="004E25CE">
        <w:trPr>
          <w:trHeight w:val="2486"/>
        </w:trPr>
        <w:tc>
          <w:tcPr>
            <w:tcW w:w="4111" w:type="dxa"/>
            <w:tcBorders>
              <w:right w:val="single" w:sz="2" w:space="0" w:color="D9D9D9" w:themeColor="background1" w:themeShade="D9"/>
            </w:tcBorders>
            <w:shd w:val="clear" w:color="auto" w:fill="FAE8D5"/>
          </w:tcPr>
          <w:p w14:paraId="1EF99E32" w14:textId="00DEEF71" w:rsidR="00CF3309" w:rsidRPr="009F3ECB" w:rsidRDefault="00564AD4" w:rsidP="00CF3309">
            <w:pPr>
              <w:spacing w:after="0" w:line="259" w:lineRule="auto"/>
              <w:ind w:left="459"/>
              <w:rPr>
                <w:rFonts w:ascii="Calibri" w:eastAsia="Calibri" w:hAnsi="Calibri"/>
                <w:bCs/>
                <w:noProof/>
                <w:color w:val="595959"/>
                <w:sz w:val="16"/>
                <w:szCs w:val="16"/>
                <w:lang w:val="sv-SE" w:eastAsia="en-US"/>
              </w:rPr>
            </w:pPr>
            <w:sdt>
              <w:sdtPr>
                <w:rPr>
                  <w:rFonts w:ascii="Calibri" w:eastAsia="Calibri" w:hAnsi="Calibri"/>
                  <w:b/>
                  <w:noProof/>
                  <w:sz w:val="32"/>
                  <w:szCs w:val="32"/>
                  <w:lang w:val="sv-SE" w:eastAsia="en-US"/>
                </w:rPr>
                <w:id w:val="-1251582936"/>
                <w15:color w:val="000000"/>
                <w14:checkbox>
                  <w14:checked w14:val="0"/>
                  <w14:checkedState w14:val="2612" w14:font="MS Gothic"/>
                  <w14:uncheckedState w14:val="2610" w14:font="MS Gothic"/>
                </w14:checkbox>
              </w:sdtPr>
              <w:sdtEndPr/>
              <w:sdtContent>
                <w:r w:rsidR="00086B9A" w:rsidRPr="009F3ECB">
                  <w:rPr>
                    <w:rFonts w:ascii="MS Gothic" w:eastAsia="MS Gothic" w:hAnsi="MS Gothic" w:hint="eastAsia"/>
                    <w:b/>
                    <w:noProof/>
                    <w:sz w:val="32"/>
                    <w:szCs w:val="32"/>
                    <w:lang w:val="sv-SE" w:eastAsia="en-US"/>
                  </w:rPr>
                  <w:t>☐</w:t>
                </w:r>
              </w:sdtContent>
            </w:sdt>
            <w:r w:rsidR="007800F1" w:rsidRPr="009F3ECB">
              <w:rPr>
                <w:rFonts w:ascii="Calibri" w:eastAsia="Calibri" w:hAnsi="Calibri"/>
                <w:bCs/>
                <w:noProof/>
                <w:color w:val="595959"/>
                <w:szCs w:val="24"/>
                <w:lang w:val="sv-SE" w:eastAsia="en-US"/>
              </w:rPr>
              <w:t xml:space="preserve"> </w:t>
            </w:r>
            <w:r w:rsidR="005E5D10" w:rsidRPr="00E93963">
              <w:rPr>
                <w:rFonts w:ascii="Calibri" w:eastAsia="Calibri" w:hAnsi="Calibri"/>
                <w:bCs/>
                <w:noProof/>
                <w:color w:val="595959"/>
                <w:szCs w:val="24"/>
                <w:lang w:val="sv-SE" w:eastAsia="en-US"/>
              </w:rPr>
              <w:t xml:space="preserve">Den </w:t>
            </w:r>
            <w:r w:rsidR="00C76FFC" w:rsidRPr="00E93963">
              <w:rPr>
                <w:rFonts w:ascii="Calibri" w:eastAsia="Calibri" w:hAnsi="Calibri"/>
                <w:bCs/>
                <w:noProof/>
                <w:color w:val="595959"/>
                <w:szCs w:val="24"/>
                <w:lang w:val="sv-SE" w:eastAsia="en-US"/>
              </w:rPr>
              <w:t>gjorde</w:t>
            </w:r>
            <w:r w:rsidR="005E5D10" w:rsidRPr="00E93963">
              <w:rPr>
                <w:rFonts w:ascii="Calibri" w:eastAsia="Calibri" w:hAnsi="Calibri"/>
                <w:bCs/>
                <w:noProof/>
                <w:color w:val="595959"/>
                <w:szCs w:val="24"/>
                <w:lang w:val="sv-SE" w:eastAsia="en-US"/>
              </w:rPr>
              <w:t xml:space="preserve"> </w:t>
            </w:r>
            <w:r w:rsidR="005E5D10" w:rsidRPr="00E93963">
              <w:rPr>
                <w:rFonts w:ascii="Calibri" w:eastAsia="Calibri" w:hAnsi="Calibri"/>
                <w:b/>
                <w:noProof/>
                <w:color w:val="595959"/>
                <w:szCs w:val="24"/>
                <w:lang w:val="sv-SE" w:eastAsia="en-US"/>
              </w:rPr>
              <w:t>hållbara investeringar med ett miljömål</w:t>
            </w:r>
            <w:r w:rsidR="0026710B" w:rsidRPr="009F3ECB">
              <w:rPr>
                <w:rFonts w:ascii="Calibri" w:eastAsia="Calibri" w:hAnsi="Calibri"/>
                <w:b/>
                <w:bCs/>
                <w:noProof/>
                <w:color w:val="595959"/>
                <w:szCs w:val="24"/>
                <w:lang w:val="sv-SE" w:eastAsia="en-US"/>
              </w:rPr>
              <w:t xml:space="preserve">: </w:t>
            </w:r>
            <w:sdt>
              <w:sdtPr>
                <w:rPr>
                  <w:rFonts w:ascii="Calibri" w:eastAsia="Calibri" w:hAnsi="Calibri"/>
                  <w:noProof/>
                  <w:szCs w:val="24"/>
                  <w:lang w:val="sv-SE" w:eastAsia="en-US"/>
                </w:rPr>
                <w:id w:val="-1996019142"/>
                <w:placeholder>
                  <w:docPart w:val="DefaultPlaceholder_-1854013440"/>
                </w:placeholder>
                <w:text/>
              </w:sdtPr>
              <w:sdtEndPr/>
              <w:sdtContent>
                <w:r w:rsidR="00F074A6" w:rsidRPr="009F3ECB">
                  <w:rPr>
                    <w:rFonts w:ascii="Calibri" w:eastAsia="Calibri" w:hAnsi="Calibri"/>
                    <w:noProof/>
                    <w:szCs w:val="24"/>
                    <w:lang w:val="sv-SE" w:eastAsia="en-US"/>
                  </w:rPr>
                  <w:t>___</w:t>
                </w:r>
              </w:sdtContent>
            </w:sdt>
            <w:r w:rsidR="0026710B" w:rsidRPr="009F3ECB">
              <w:rPr>
                <w:rFonts w:ascii="Calibri" w:eastAsia="Calibri" w:hAnsi="Calibri"/>
                <w:bCs/>
                <w:noProof/>
                <w:color w:val="595959"/>
                <w:sz w:val="20"/>
                <w:szCs w:val="24"/>
                <w:lang w:val="sv-SE" w:eastAsia="en-US"/>
              </w:rPr>
              <w:t>%</w:t>
            </w:r>
            <w:r w:rsidR="00BF1034" w:rsidRPr="009F3ECB">
              <w:rPr>
                <w:rFonts w:ascii="Calibri" w:eastAsia="Calibri" w:hAnsi="Calibri"/>
                <w:bCs/>
                <w:noProof/>
                <w:color w:val="595959"/>
                <w:sz w:val="20"/>
                <w:szCs w:val="24"/>
                <w:lang w:val="sv-SE" w:eastAsia="en-US"/>
              </w:rPr>
              <w:br/>
            </w:r>
          </w:p>
          <w:p w14:paraId="50BEDE25" w14:textId="77777777" w:rsidR="0026710B" w:rsidRPr="009F3ECB" w:rsidRDefault="0026710B" w:rsidP="0056270E">
            <w:pPr>
              <w:spacing w:after="0" w:line="259" w:lineRule="auto"/>
              <w:ind w:left="318"/>
              <w:rPr>
                <w:rFonts w:ascii="Calibri" w:eastAsia="Calibri" w:hAnsi="Calibri"/>
                <w:bCs/>
                <w:noProof/>
                <w:color w:val="595959"/>
                <w:sz w:val="16"/>
                <w:szCs w:val="16"/>
                <w:lang w:val="sv-SE" w:eastAsia="en-US"/>
              </w:rPr>
            </w:pPr>
          </w:p>
          <w:p w14:paraId="455D11F3" w14:textId="719FC047" w:rsidR="0026710B" w:rsidRPr="009F3ECB" w:rsidRDefault="00564AD4" w:rsidP="000655F5">
            <w:pPr>
              <w:spacing w:after="160" w:line="259" w:lineRule="auto"/>
              <w:ind w:left="728" w:hanging="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1168699031"/>
                <w14:checkbox>
                  <w14:checked w14:val="0"/>
                  <w14:checkedState w14:val="2612" w14:font="MS Gothic"/>
                  <w14:uncheckedState w14:val="2610" w14:font="MS Gothic"/>
                </w14:checkbox>
              </w:sdtPr>
              <w:sdtEndPr/>
              <w:sdtContent>
                <w:r w:rsidR="0082515E"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bCs/>
                <w:noProof/>
                <w:szCs w:val="24"/>
                <w:lang w:val="sv-SE" w:eastAsia="en-US"/>
              </w:rPr>
              <w:t xml:space="preserve"> </w:t>
            </w:r>
            <w:r w:rsidR="00C15BA8" w:rsidRPr="009F3ECB">
              <w:rPr>
                <w:rFonts w:ascii="Calibri" w:eastAsia="Calibri" w:hAnsi="Calibri"/>
                <w:bCs/>
                <w:noProof/>
                <w:color w:val="595959"/>
                <w:sz w:val="20"/>
                <w:szCs w:val="24"/>
                <w:lang w:val="sv-SE" w:eastAsia="en-US"/>
              </w:rPr>
              <w:t xml:space="preserve"> i ekonomiska verksamheter som anses vara miljömässigt hållbara enligt EU-taxonomin</w:t>
            </w:r>
          </w:p>
          <w:p w14:paraId="4F813D27" w14:textId="30A9CC57" w:rsidR="008E6935" w:rsidRPr="00E93963" w:rsidRDefault="00564AD4" w:rsidP="008E6935">
            <w:pPr>
              <w:spacing w:after="160" w:line="259" w:lineRule="auto"/>
              <w:ind w:left="72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1441566584"/>
                <w14:checkbox>
                  <w14:checked w14:val="0"/>
                  <w14:checkedState w14:val="2612" w14:font="MS Gothic"/>
                  <w14:uncheckedState w14:val="2610" w14:font="MS Gothic"/>
                </w14:checkbox>
              </w:sdtPr>
              <w:sdtEndPr/>
              <w:sdtContent>
                <w:r w:rsidR="00EE57DB"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 w:val="20"/>
                <w:szCs w:val="24"/>
                <w:lang w:val="sv-SE" w:eastAsia="en-US"/>
              </w:rPr>
              <w:t xml:space="preserve"> </w:t>
            </w:r>
            <w:r w:rsidR="008E6935" w:rsidRPr="00E93963">
              <w:rPr>
                <w:rFonts w:ascii="Calibri" w:eastAsia="Calibri" w:hAnsi="Calibri"/>
                <w:bCs/>
                <w:noProof/>
                <w:color w:val="595959"/>
                <w:sz w:val="20"/>
                <w:szCs w:val="24"/>
                <w:lang w:val="sv-SE" w:eastAsia="en-US"/>
              </w:rPr>
              <w:t xml:space="preserve"> i ekonomiska verksamheter som inte anses vara miljömässigt hållbara enligt EU</w:t>
            </w:r>
            <w:r w:rsidR="00543291" w:rsidRPr="00E93963">
              <w:rPr>
                <w:rFonts w:ascii="Calibri" w:eastAsia="Calibri" w:hAnsi="Calibri"/>
                <w:bCs/>
                <w:noProof/>
                <w:color w:val="595959"/>
                <w:sz w:val="20"/>
                <w:szCs w:val="24"/>
                <w:lang w:val="sv-SE" w:eastAsia="en-US"/>
              </w:rPr>
              <w:t>-</w:t>
            </w:r>
            <w:r w:rsidR="008E6935" w:rsidRPr="00E93963">
              <w:rPr>
                <w:rFonts w:ascii="Calibri" w:eastAsia="Calibri" w:hAnsi="Calibri"/>
                <w:bCs/>
                <w:noProof/>
                <w:color w:val="595959"/>
                <w:sz w:val="20"/>
                <w:szCs w:val="24"/>
                <w:lang w:val="sv-SE" w:eastAsia="en-US"/>
              </w:rPr>
              <w:t>taxonomin</w:t>
            </w:r>
          </w:p>
          <w:p w14:paraId="1E866F52" w14:textId="0BFB72DF" w:rsidR="0026710B" w:rsidRPr="009F3ECB" w:rsidRDefault="0026710B" w:rsidP="000655F5">
            <w:pPr>
              <w:spacing w:after="160" w:line="259" w:lineRule="auto"/>
              <w:ind w:left="728"/>
              <w:rPr>
                <w:rFonts w:ascii="Calibri" w:eastAsia="Calibri" w:hAnsi="Calibri"/>
                <w:bCs/>
                <w:noProof/>
                <w:color w:val="595959"/>
                <w:sz w:val="20"/>
                <w:szCs w:val="24"/>
                <w:lang w:val="sv-SE" w:eastAsia="en-US"/>
              </w:rPr>
            </w:pPr>
          </w:p>
          <w:p w14:paraId="266960AD" w14:textId="42E10300" w:rsidR="0026710B" w:rsidRPr="009F3ECB" w:rsidRDefault="0026710B" w:rsidP="0056270E">
            <w:pPr>
              <w:spacing w:after="160" w:line="259" w:lineRule="auto"/>
              <w:ind w:left="1310"/>
              <w:rPr>
                <w:rFonts w:ascii="Calibri" w:eastAsia="Calibri" w:hAnsi="Calibri"/>
                <w:bCs/>
                <w:noProof/>
                <w:color w:val="595959"/>
                <w:sz w:val="20"/>
                <w:szCs w:val="24"/>
                <w:lang w:val="sv-SE" w:eastAsia="en-US"/>
              </w:rPr>
            </w:pPr>
          </w:p>
        </w:tc>
        <w:tc>
          <w:tcPr>
            <w:tcW w:w="5103" w:type="dxa"/>
            <w:tcBorders>
              <w:left w:val="single" w:sz="2" w:space="0" w:color="D9D9D9" w:themeColor="background1" w:themeShade="D9"/>
            </w:tcBorders>
            <w:shd w:val="clear" w:color="auto" w:fill="FAE8D5"/>
          </w:tcPr>
          <w:p w14:paraId="33AE960E" w14:textId="3F5407CD" w:rsidR="0026710B" w:rsidRPr="009F3ECB" w:rsidRDefault="00564AD4" w:rsidP="0056270E">
            <w:pPr>
              <w:spacing w:after="0"/>
              <w:ind w:left="456" w:right="-144"/>
              <w:rPr>
                <w:rFonts w:ascii="Calibri" w:eastAsia="Calibri" w:hAnsi="Calibri"/>
                <w:bCs/>
                <w:noProof/>
                <w:color w:val="595959"/>
                <w:szCs w:val="24"/>
                <w:lang w:val="sv-SE" w:eastAsia="en-US"/>
              </w:rPr>
            </w:pPr>
            <w:sdt>
              <w:sdtPr>
                <w:rPr>
                  <w:rFonts w:ascii="Calibri" w:eastAsia="Calibri" w:hAnsi="Calibri"/>
                  <w:b/>
                  <w:noProof/>
                  <w:sz w:val="32"/>
                  <w:szCs w:val="32"/>
                  <w:lang w:val="sv-SE" w:eastAsia="en-US"/>
                </w:rPr>
                <w:id w:val="-1153371279"/>
                <w14:checkbox>
                  <w14:checked w14:val="1"/>
                  <w14:checkedState w14:val="2612" w14:font="MS Gothic"/>
                  <w14:uncheckedState w14:val="2610" w14:font="MS Gothic"/>
                </w14:checkbox>
              </w:sdtPr>
              <w:sdtEndPr/>
              <w:sdtContent>
                <w:r w:rsidR="00353EBA"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C66EC5" w:rsidRPr="00E93963">
              <w:rPr>
                <w:rFonts w:ascii="Calibri" w:eastAsia="Calibri" w:hAnsi="Calibri"/>
                <w:noProof/>
                <w:color w:val="595959"/>
                <w:szCs w:val="24"/>
                <w:lang w:val="sv-SE" w:eastAsia="en-US"/>
              </w:rPr>
              <w:t>Den</w:t>
            </w:r>
            <w:r w:rsidR="00C66EC5" w:rsidRPr="00E93963">
              <w:rPr>
                <w:rFonts w:ascii="Calibri" w:eastAsia="Calibri" w:hAnsi="Calibri"/>
                <w:b/>
                <w:bCs/>
                <w:noProof/>
                <w:color w:val="595959"/>
                <w:szCs w:val="24"/>
                <w:lang w:val="sv-SE" w:eastAsia="en-US"/>
              </w:rPr>
              <w:t xml:space="preserve"> </w:t>
            </w:r>
            <w:r w:rsidR="00C66EC5" w:rsidRPr="00E93963">
              <w:rPr>
                <w:rFonts w:ascii="Calibri" w:eastAsia="Calibri" w:hAnsi="Calibri"/>
                <w:b/>
                <w:bCs/>
                <w:noProof/>
                <w:color w:val="595959" w:themeColor="text1" w:themeTint="A6"/>
                <w:szCs w:val="24"/>
                <w:lang w:val="sv-SE" w:eastAsia="en-US"/>
              </w:rPr>
              <w:t>främja</w:t>
            </w:r>
            <w:r w:rsidR="00C76FFC" w:rsidRPr="00E93963">
              <w:rPr>
                <w:rFonts w:ascii="Calibri" w:eastAsia="Calibri" w:hAnsi="Calibri"/>
                <w:b/>
                <w:bCs/>
                <w:noProof/>
                <w:color w:val="595959" w:themeColor="text1" w:themeTint="A6"/>
                <w:szCs w:val="24"/>
                <w:lang w:val="sv-SE" w:eastAsia="en-US"/>
              </w:rPr>
              <w:t>de</w:t>
            </w:r>
            <w:r w:rsidR="00C66EC5" w:rsidRPr="00E93963">
              <w:rPr>
                <w:rFonts w:ascii="Calibri" w:eastAsia="Calibri" w:hAnsi="Calibri"/>
                <w:b/>
                <w:bCs/>
                <w:noProof/>
                <w:color w:val="595959" w:themeColor="text1" w:themeTint="A6"/>
                <w:szCs w:val="24"/>
                <w:lang w:val="sv-SE" w:eastAsia="en-US"/>
              </w:rPr>
              <w:t xml:space="preserve"> miljörelaterade och sociala egenskaper </w:t>
            </w:r>
            <w:r w:rsidR="00C66EC5" w:rsidRPr="00E93963">
              <w:rPr>
                <w:rFonts w:ascii="Calibri" w:eastAsia="Calibri" w:hAnsi="Calibri"/>
                <w:noProof/>
                <w:color w:val="595959"/>
                <w:szCs w:val="24"/>
                <w:lang w:val="sv-SE" w:eastAsia="en-US"/>
              </w:rPr>
              <w:t>oc</w:t>
            </w:r>
            <w:r w:rsidR="00C76FFC" w:rsidRPr="00E93963">
              <w:rPr>
                <w:rFonts w:ascii="Calibri" w:eastAsia="Calibri" w:hAnsi="Calibri"/>
                <w:noProof/>
                <w:color w:val="595959"/>
                <w:szCs w:val="24"/>
                <w:lang w:val="sv-SE" w:eastAsia="en-US"/>
              </w:rPr>
              <w:t xml:space="preserve">h </w:t>
            </w:r>
            <w:r w:rsidR="00C66EC5" w:rsidRPr="00E93963">
              <w:rPr>
                <w:rFonts w:ascii="Calibri" w:eastAsia="Calibri" w:hAnsi="Calibri"/>
                <w:noProof/>
                <w:color w:val="595959"/>
                <w:szCs w:val="24"/>
                <w:lang w:val="sv-SE" w:eastAsia="en-US"/>
              </w:rPr>
              <w:t>även om den inte ha</w:t>
            </w:r>
            <w:r w:rsidR="00C76FFC" w:rsidRPr="00E93963">
              <w:rPr>
                <w:rFonts w:ascii="Calibri" w:eastAsia="Calibri" w:hAnsi="Calibri"/>
                <w:noProof/>
                <w:color w:val="595959"/>
                <w:szCs w:val="24"/>
                <w:lang w:val="sv-SE" w:eastAsia="en-US"/>
              </w:rPr>
              <w:t>de</w:t>
            </w:r>
            <w:r w:rsidR="00C66EC5" w:rsidRPr="00E93963">
              <w:rPr>
                <w:rFonts w:ascii="Calibri" w:eastAsia="Calibri" w:hAnsi="Calibri"/>
                <w:noProof/>
                <w:color w:val="595959"/>
                <w:szCs w:val="24"/>
                <w:lang w:val="sv-SE" w:eastAsia="en-US"/>
              </w:rPr>
              <w:t xml:space="preserve"> en hållbar investering som sitt mål, </w:t>
            </w:r>
            <w:r w:rsidR="00AD7298" w:rsidRPr="00E93963">
              <w:rPr>
                <w:rFonts w:ascii="Calibri" w:eastAsia="Calibri" w:hAnsi="Calibri"/>
                <w:noProof/>
                <w:color w:val="595959"/>
                <w:szCs w:val="24"/>
                <w:lang w:val="sv-SE" w:eastAsia="en-US"/>
              </w:rPr>
              <w:t>hade den</w:t>
            </w:r>
            <w:r w:rsidR="00C66EC5" w:rsidRPr="00E93963">
              <w:rPr>
                <w:rFonts w:ascii="Calibri" w:eastAsia="Calibri" w:hAnsi="Calibri"/>
                <w:noProof/>
                <w:color w:val="595959"/>
                <w:szCs w:val="24"/>
                <w:lang w:val="sv-SE" w:eastAsia="en-US"/>
              </w:rPr>
              <w:t xml:space="preserve"> en andel på</w:t>
            </w:r>
            <w:r w:rsidR="00C66EC5" w:rsidRPr="00E93963">
              <w:rPr>
                <w:rFonts w:ascii="Calibri" w:eastAsia="Calibri" w:hAnsi="Calibri"/>
                <w:bCs/>
                <w:noProof/>
                <w:color w:val="595959"/>
                <w:szCs w:val="24"/>
                <w:lang w:val="sv-SE" w:eastAsia="en-US"/>
              </w:rPr>
              <w:t xml:space="preserve"> </w:t>
            </w:r>
            <w:sdt>
              <w:sdtPr>
                <w:rPr>
                  <w:rFonts w:asciiTheme="minorHAnsi" w:eastAsia="Calibri" w:hAnsiTheme="minorHAnsi" w:cstheme="minorHAnsi"/>
                  <w:noProof/>
                  <w:szCs w:val="24"/>
                  <w:lang w:val="sv-SE" w:eastAsia="en-US"/>
                </w:rPr>
                <w:id w:val="84428936"/>
                <w:placeholder>
                  <w:docPart w:val="B81F5089F2884B10B72744406A92523D"/>
                </w:placeholder>
                <w:text/>
              </w:sdtPr>
              <w:sdtEndPr/>
              <w:sdtContent>
                <w:r w:rsidR="00E957CA" w:rsidRPr="00F35710">
                  <w:rPr>
                    <w:rFonts w:asciiTheme="minorHAnsi" w:eastAsia="Calibri" w:hAnsiTheme="minorHAnsi" w:cstheme="minorHAnsi"/>
                    <w:noProof/>
                    <w:szCs w:val="24"/>
                    <w:lang w:val="sv-SE" w:eastAsia="en-US"/>
                  </w:rPr>
                  <w:t>26,73</w:t>
                </w:r>
              </w:sdtContent>
            </w:sdt>
            <w:r w:rsidR="0026710B" w:rsidRPr="009F3ECB">
              <w:rPr>
                <w:rFonts w:ascii="Calibri" w:eastAsia="Calibri" w:hAnsi="Calibri"/>
                <w:bCs/>
                <w:noProof/>
                <w:color w:val="595959"/>
                <w:szCs w:val="32"/>
                <w:lang w:val="sv-SE" w:eastAsia="en-US"/>
              </w:rPr>
              <w:t>%</w:t>
            </w:r>
            <w:r w:rsidR="0026710B" w:rsidRPr="009F3ECB">
              <w:rPr>
                <w:rFonts w:ascii="Calibri" w:eastAsia="Calibri" w:hAnsi="Calibri"/>
                <w:bCs/>
                <w:noProof/>
                <w:color w:val="595959"/>
                <w:sz w:val="20"/>
                <w:szCs w:val="24"/>
                <w:lang w:val="sv-SE" w:eastAsia="en-US"/>
              </w:rPr>
              <w:t xml:space="preserve"> </w:t>
            </w:r>
            <w:r w:rsidR="004D33B7" w:rsidRPr="00E93963">
              <w:rPr>
                <w:rFonts w:ascii="Calibri" w:eastAsia="Calibri" w:hAnsi="Calibri"/>
                <w:bCs/>
                <w:noProof/>
                <w:color w:val="595959"/>
                <w:szCs w:val="24"/>
                <w:lang w:val="sv-SE" w:eastAsia="en-US"/>
              </w:rPr>
              <w:t xml:space="preserve"> hållbara investeringar.</w:t>
            </w:r>
          </w:p>
          <w:p w14:paraId="4BBF5C52" w14:textId="77777777" w:rsidR="0026710B" w:rsidRPr="009F3ECB" w:rsidRDefault="0026710B" w:rsidP="0056270E">
            <w:pPr>
              <w:spacing w:after="0"/>
              <w:ind w:left="454" w:right="-144"/>
              <w:rPr>
                <w:rFonts w:ascii="Calibri" w:eastAsia="Calibri" w:hAnsi="Calibri"/>
                <w:bCs/>
                <w:noProof/>
                <w:color w:val="595959"/>
                <w:sz w:val="16"/>
                <w:szCs w:val="16"/>
                <w:lang w:val="sv-SE" w:eastAsia="en-US"/>
              </w:rPr>
            </w:pPr>
            <w:r w:rsidRPr="009F3ECB">
              <w:rPr>
                <w:rFonts w:ascii="Calibri" w:eastAsia="Calibri" w:hAnsi="Calibri"/>
                <w:bCs/>
                <w:noProof/>
                <w:color w:val="595959"/>
                <w:sz w:val="20"/>
                <w:szCs w:val="24"/>
                <w:lang w:val="sv-SE" w:eastAsia="en-US"/>
              </w:rPr>
              <w:t xml:space="preserve"> </w:t>
            </w:r>
          </w:p>
          <w:p w14:paraId="07458957" w14:textId="6602C499" w:rsidR="0026710B" w:rsidRPr="009F3ECB" w:rsidRDefault="00564AD4" w:rsidP="000655F5">
            <w:pPr>
              <w:spacing w:after="160" w:line="259" w:lineRule="auto"/>
              <w:ind w:left="728" w:hanging="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391582621"/>
                <w14:checkbox>
                  <w14:checked w14:val="0"/>
                  <w14:checkedState w14:val="2612" w14:font="MS Gothic"/>
                  <w14:uncheckedState w14:val="2610" w14:font="MS Gothic"/>
                </w14:checkbox>
              </w:sdtPr>
              <w:sdtEndPr/>
              <w:sdtContent>
                <w:r w:rsidR="0057545E"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noProof/>
                <w:color w:val="595959"/>
                <w:sz w:val="18"/>
                <w:szCs w:val="22"/>
                <w:lang w:val="sv-SE"/>
              </w:rPr>
              <w:t xml:space="preserve"> </w:t>
            </w:r>
            <w:r w:rsidR="007800F1" w:rsidRPr="009F3ECB">
              <w:rPr>
                <w:rFonts w:ascii="Calibri" w:eastAsia="Calibri" w:hAnsi="Calibri"/>
                <w:b/>
                <w:noProof/>
                <w:color w:val="595959"/>
                <w:sz w:val="18"/>
                <w:szCs w:val="22"/>
                <w:lang w:val="sv-SE"/>
              </w:rPr>
              <w:t xml:space="preserve"> </w:t>
            </w:r>
            <w:r w:rsidR="0065176A" w:rsidRPr="00E93963">
              <w:rPr>
                <w:rFonts w:ascii="Calibri" w:eastAsia="Calibri" w:hAnsi="Calibri"/>
                <w:bCs/>
                <w:noProof/>
                <w:color w:val="595959"/>
                <w:sz w:val="20"/>
                <w:szCs w:val="24"/>
                <w:lang w:val="sv-SE" w:eastAsia="en-US"/>
              </w:rPr>
              <w:t xml:space="preserve"> med ett miljömål i ekonomiska verksamheter som anses vara miljömässigt hållbara enligt EU-taxonomin</w:t>
            </w:r>
          </w:p>
          <w:p w14:paraId="11B27007" w14:textId="119F4980" w:rsidR="0026710B" w:rsidRPr="00E93963" w:rsidRDefault="00564AD4" w:rsidP="000D3B2D">
            <w:pPr>
              <w:spacing w:after="0"/>
              <w:ind w:left="728" w:right="141"/>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2099748640"/>
                <w14:checkbox>
                  <w14:checked w14:val="1"/>
                  <w14:checkedState w14:val="2612" w14:font="MS Gothic"/>
                  <w14:uncheckedState w14:val="2610" w14:font="MS Gothic"/>
                </w14:checkbox>
              </w:sdtPr>
              <w:sdtEndPr/>
              <w:sdtContent>
                <w:r w:rsidR="00353EBA"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noProof/>
                <w:color w:val="595959"/>
                <w:sz w:val="18"/>
                <w:szCs w:val="22"/>
                <w:lang w:val="sv-SE"/>
              </w:rPr>
              <w:t xml:space="preserve"> </w:t>
            </w:r>
            <w:r w:rsidR="007800F1" w:rsidRPr="009F3ECB">
              <w:rPr>
                <w:rFonts w:ascii="Calibri" w:eastAsia="Calibri" w:hAnsi="Calibri"/>
                <w:b/>
                <w:noProof/>
                <w:color w:val="595959"/>
                <w:sz w:val="18"/>
                <w:szCs w:val="22"/>
                <w:lang w:val="sv-SE"/>
              </w:rPr>
              <w:t xml:space="preserve"> </w:t>
            </w:r>
            <w:r w:rsidR="00032D62" w:rsidRPr="00E93963">
              <w:rPr>
                <w:rFonts w:ascii="Calibri" w:eastAsia="Calibri" w:hAnsi="Calibri"/>
                <w:bCs/>
                <w:noProof/>
                <w:color w:val="595959"/>
                <w:sz w:val="20"/>
                <w:szCs w:val="24"/>
                <w:lang w:val="sv-SE" w:eastAsia="en-US"/>
              </w:rPr>
              <w:t xml:space="preserve"> med ett miljömål i ekonomiska verksamheter som inte anses vara miljömässigt hållbara enligt EU-taxonomin </w:t>
            </w:r>
          </w:p>
          <w:p w14:paraId="05807079" w14:textId="06A679FB" w:rsidR="0026710B" w:rsidRPr="009F3ECB" w:rsidRDefault="0026710B" w:rsidP="000655F5">
            <w:pPr>
              <w:spacing w:after="0"/>
              <w:ind w:left="728" w:right="141"/>
              <w:rPr>
                <w:rFonts w:ascii="Calibri" w:eastAsia="Calibri" w:hAnsi="Calibri"/>
                <w:bCs/>
                <w:noProof/>
                <w:color w:val="595959"/>
                <w:sz w:val="20"/>
                <w:szCs w:val="24"/>
                <w:lang w:val="sv-SE" w:eastAsia="en-US"/>
              </w:rPr>
            </w:pPr>
          </w:p>
          <w:p w14:paraId="4745B007" w14:textId="2C99608F" w:rsidR="000D3B2D" w:rsidRPr="00E93963" w:rsidRDefault="00564AD4" w:rsidP="000D3B2D">
            <w:pPr>
              <w:spacing w:after="0"/>
              <w:ind w:left="728" w:right="141"/>
              <w:rPr>
                <w:rFonts w:ascii="Calibri" w:eastAsia="Calibri" w:hAnsi="Calibri"/>
                <w:bCs/>
                <w:noProof/>
                <w:color w:val="595959"/>
                <w:sz w:val="20"/>
                <w:szCs w:val="24"/>
                <w:lang w:val="sv-SE" w:eastAsia="en-US"/>
              </w:rPr>
            </w:pPr>
            <w:sdt>
              <w:sdtPr>
                <w:rPr>
                  <w:rFonts w:ascii="Calibri" w:eastAsia="Calibri" w:hAnsi="Calibri"/>
                  <w:b/>
                  <w:noProof/>
                  <w:sz w:val="32"/>
                  <w:szCs w:val="32"/>
                  <w:lang w:eastAsia="en-US"/>
                </w:rPr>
                <w:id w:val="-1943058752"/>
                <w14:checkbox>
                  <w14:checked w14:val="1"/>
                  <w14:checkedState w14:val="2612" w14:font="MS Gothic"/>
                  <w14:uncheckedState w14:val="2610" w14:font="MS Gothic"/>
                </w14:checkbox>
              </w:sdtPr>
              <w:sdtEndPr/>
              <w:sdtContent>
                <w:r w:rsidR="00BC687D">
                  <w:rPr>
                    <w:rFonts w:ascii="MS Gothic" w:eastAsia="MS Gothic" w:hAnsi="MS Gothic" w:hint="eastAsia"/>
                    <w:b/>
                    <w:noProof/>
                    <w:sz w:val="32"/>
                    <w:szCs w:val="32"/>
                    <w:lang w:eastAsia="en-US"/>
                  </w:rPr>
                  <w:t>☒</w:t>
                </w:r>
              </w:sdtContent>
            </w:sdt>
            <w:r w:rsidR="00173090" w:rsidRPr="00E93963">
              <w:rPr>
                <w:rFonts w:ascii="Calibri" w:eastAsia="Calibri" w:hAnsi="Calibri"/>
                <w:bCs/>
                <w:noProof/>
                <w:color w:val="595959"/>
                <w:sz w:val="20"/>
                <w:szCs w:val="24"/>
                <w:lang w:eastAsia="en-US"/>
              </w:rPr>
              <w:t xml:space="preserve"> </w:t>
            </w:r>
            <w:r w:rsidR="007800F1" w:rsidRPr="00E93963">
              <w:rPr>
                <w:rFonts w:ascii="Calibri" w:eastAsia="Calibri" w:hAnsi="Calibri"/>
                <w:bCs/>
                <w:noProof/>
                <w:color w:val="595959"/>
                <w:sz w:val="20"/>
                <w:szCs w:val="24"/>
                <w:lang w:eastAsia="en-US"/>
              </w:rPr>
              <w:t xml:space="preserve"> </w:t>
            </w:r>
            <w:r w:rsidR="000D3B2D" w:rsidRPr="00E93963">
              <w:rPr>
                <w:rFonts w:ascii="Calibri" w:eastAsia="Calibri" w:hAnsi="Calibri"/>
                <w:color w:val="595959"/>
                <w:sz w:val="20"/>
                <w:szCs w:val="24"/>
                <w:lang w:val="sv-SE" w:eastAsia="en-US"/>
              </w:rPr>
              <w:t xml:space="preserve"> </w:t>
            </w:r>
            <w:r w:rsidR="000D3B2D" w:rsidRPr="00E93963">
              <w:rPr>
                <w:rFonts w:ascii="Calibri" w:eastAsia="Calibri" w:hAnsi="Calibri"/>
                <w:bCs/>
                <w:noProof/>
                <w:color w:val="595959"/>
                <w:sz w:val="20"/>
                <w:szCs w:val="24"/>
                <w:lang w:val="sv-SE" w:eastAsia="en-US"/>
              </w:rPr>
              <w:t>med ett socialt mål</w:t>
            </w:r>
          </w:p>
          <w:p w14:paraId="2B6780B7" w14:textId="577EC526" w:rsidR="0026710B" w:rsidRPr="00E93963" w:rsidRDefault="0026710B" w:rsidP="000655F5">
            <w:pPr>
              <w:spacing w:after="0"/>
              <w:ind w:left="728" w:right="141"/>
              <w:rPr>
                <w:rFonts w:ascii="Calibri" w:eastAsia="Calibri" w:hAnsi="Calibri"/>
                <w:bCs/>
                <w:noProof/>
                <w:color w:val="595959"/>
                <w:sz w:val="20"/>
                <w:szCs w:val="24"/>
                <w:lang w:eastAsia="en-US"/>
              </w:rPr>
            </w:pPr>
          </w:p>
          <w:p w14:paraId="3CC1AD25" w14:textId="77777777" w:rsidR="0026710B" w:rsidRPr="00E93963" w:rsidRDefault="0026710B" w:rsidP="0056270E">
            <w:pPr>
              <w:spacing w:after="0"/>
              <w:ind w:left="1163" w:right="141"/>
              <w:rPr>
                <w:rFonts w:ascii="Calibri" w:eastAsia="Calibri" w:hAnsi="Calibri"/>
                <w:b/>
                <w:bCs/>
                <w:noProof/>
                <w:color w:val="595959"/>
                <w:szCs w:val="24"/>
                <w:lang w:eastAsia="en-US"/>
              </w:rPr>
            </w:pPr>
          </w:p>
        </w:tc>
      </w:tr>
      <w:tr w:rsidR="0026710B" w:rsidRPr="00564AD4" w14:paraId="7032401D" w14:textId="77777777" w:rsidTr="004E25CE">
        <w:trPr>
          <w:trHeight w:val="789"/>
        </w:trPr>
        <w:tc>
          <w:tcPr>
            <w:tcW w:w="4111" w:type="dxa"/>
            <w:tcBorders>
              <w:right w:val="single" w:sz="2" w:space="0" w:color="D9D9D9" w:themeColor="background1" w:themeShade="D9"/>
            </w:tcBorders>
            <w:shd w:val="clear" w:color="auto" w:fill="FAE8D5"/>
          </w:tcPr>
          <w:p w14:paraId="6E26D1FE" w14:textId="3AE1A31C" w:rsidR="0026710B" w:rsidRPr="009F3ECB" w:rsidRDefault="00564AD4" w:rsidP="0056270E">
            <w:pPr>
              <w:spacing w:after="160" w:line="259" w:lineRule="auto"/>
              <w:ind w:left="457"/>
              <w:rPr>
                <w:rFonts w:ascii="Calibri" w:eastAsia="Calibri" w:hAnsi="Calibri"/>
                <w:bCs/>
                <w:noProof/>
                <w:color w:val="595959"/>
                <w:szCs w:val="24"/>
                <w:lang w:val="sv-SE" w:eastAsia="en-US"/>
              </w:rPr>
            </w:pPr>
            <w:sdt>
              <w:sdtPr>
                <w:rPr>
                  <w:rFonts w:ascii="Calibri" w:eastAsia="Calibri" w:hAnsi="Calibri"/>
                  <w:b/>
                  <w:noProof/>
                  <w:sz w:val="32"/>
                  <w:szCs w:val="32"/>
                  <w:lang w:val="sv-SE" w:eastAsia="en-US"/>
                </w:rPr>
                <w:id w:val="-2046351220"/>
                <w14:checkbox>
                  <w14:checked w14:val="0"/>
                  <w14:checkedState w14:val="2612" w14:font="MS Gothic"/>
                  <w14:uncheckedState w14:val="2610" w14:font="MS Gothic"/>
                </w14:checkbox>
              </w:sdtPr>
              <w:sdtEndPr/>
              <w:sdtContent>
                <w:r w:rsidR="00173090"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ED3E5B" w:rsidRPr="00E93963">
              <w:rPr>
                <w:rFonts w:ascii="Calibri" w:eastAsia="Calibri" w:hAnsi="Calibri"/>
                <w:bCs/>
                <w:noProof/>
                <w:color w:val="595959"/>
                <w:szCs w:val="24"/>
                <w:lang w:val="sv-SE"/>
              </w:rPr>
              <w:t xml:space="preserve"> Den </w:t>
            </w:r>
            <w:r w:rsidR="00AD7298" w:rsidRPr="00E93963">
              <w:rPr>
                <w:rFonts w:ascii="Calibri" w:eastAsia="Calibri" w:hAnsi="Calibri"/>
                <w:bCs/>
                <w:noProof/>
                <w:color w:val="595959"/>
                <w:szCs w:val="24"/>
                <w:lang w:val="sv-SE"/>
              </w:rPr>
              <w:t>gjorde</w:t>
            </w:r>
            <w:r w:rsidR="00ED3E5B" w:rsidRPr="00E93963">
              <w:rPr>
                <w:rFonts w:ascii="Calibri" w:eastAsia="Calibri" w:hAnsi="Calibri"/>
                <w:bCs/>
                <w:noProof/>
                <w:color w:val="595959"/>
                <w:szCs w:val="24"/>
                <w:lang w:val="sv-SE"/>
              </w:rPr>
              <w:t xml:space="preserve"> </w:t>
            </w:r>
            <w:r w:rsidR="00ED3E5B" w:rsidRPr="00E93963">
              <w:rPr>
                <w:rFonts w:ascii="Calibri" w:eastAsia="Calibri" w:hAnsi="Calibri"/>
                <w:b/>
                <w:noProof/>
                <w:color w:val="595959"/>
                <w:szCs w:val="24"/>
                <w:lang w:val="sv-SE"/>
              </w:rPr>
              <w:t>hållbara investeringar med ett socialt mål</w:t>
            </w:r>
            <w:r w:rsidR="0026710B" w:rsidRPr="009F3ECB">
              <w:rPr>
                <w:rFonts w:ascii="Calibri" w:eastAsia="Calibri" w:hAnsi="Calibri"/>
                <w:b/>
                <w:bCs/>
                <w:noProof/>
                <w:color w:val="595959"/>
                <w:szCs w:val="24"/>
                <w:lang w:val="sv-SE" w:eastAsia="en-US"/>
              </w:rPr>
              <w:t xml:space="preserve">: </w:t>
            </w:r>
            <w:r w:rsidR="00F074A6" w:rsidRPr="009F3ECB">
              <w:rPr>
                <w:rFonts w:ascii="Calibri" w:eastAsia="Calibri" w:hAnsi="Calibri"/>
                <w:b/>
                <w:bCs/>
                <w:noProof/>
                <w:color w:val="FF0000"/>
                <w:szCs w:val="24"/>
                <w:lang w:val="sv-SE" w:eastAsia="en-US"/>
              </w:rPr>
              <w:t xml:space="preserve"> </w:t>
            </w:r>
            <w:r w:rsidR="00F074A6" w:rsidRPr="009F3ECB">
              <w:rPr>
                <w:rFonts w:ascii="Calibri" w:eastAsia="Calibri" w:hAnsi="Calibri"/>
                <w:noProof/>
                <w:szCs w:val="24"/>
                <w:lang w:val="sv-SE" w:eastAsia="en-US"/>
              </w:rPr>
              <w:t xml:space="preserve"> </w:t>
            </w:r>
            <w:sdt>
              <w:sdtPr>
                <w:rPr>
                  <w:rFonts w:ascii="Calibri" w:eastAsia="Calibri" w:hAnsi="Calibri"/>
                  <w:noProof/>
                  <w:szCs w:val="24"/>
                  <w:lang w:val="sv-SE" w:eastAsia="en-US"/>
                </w:rPr>
                <w:id w:val="413049793"/>
                <w:placeholder>
                  <w:docPart w:val="455324F70C2947A785998DC5C556D0E0"/>
                </w:placeholder>
                <w:text/>
              </w:sdtPr>
              <w:sdtEndPr/>
              <w:sdtContent>
                <w:r w:rsidR="00F074A6" w:rsidRPr="009F3ECB">
                  <w:rPr>
                    <w:rFonts w:ascii="Calibri" w:eastAsia="Calibri" w:hAnsi="Calibri"/>
                    <w:noProof/>
                    <w:szCs w:val="24"/>
                    <w:lang w:val="sv-SE" w:eastAsia="en-US"/>
                  </w:rPr>
                  <w:t>___</w:t>
                </w:r>
              </w:sdtContent>
            </w:sdt>
            <w:r w:rsidR="00F074A6" w:rsidRPr="009F3ECB">
              <w:rPr>
                <w:rFonts w:ascii="Calibri" w:eastAsia="Calibri" w:hAnsi="Calibri"/>
                <w:bCs/>
                <w:noProof/>
                <w:color w:val="595959"/>
                <w:sz w:val="20"/>
                <w:szCs w:val="24"/>
                <w:lang w:val="sv-SE" w:eastAsia="en-US"/>
              </w:rPr>
              <w:t xml:space="preserve">  </w:t>
            </w:r>
            <w:r w:rsidR="0026710B" w:rsidRPr="009F3ECB">
              <w:rPr>
                <w:rFonts w:ascii="Calibri" w:eastAsia="Calibri" w:hAnsi="Calibri"/>
                <w:bCs/>
                <w:noProof/>
                <w:color w:val="595959"/>
                <w:sz w:val="20"/>
                <w:szCs w:val="24"/>
                <w:lang w:val="sv-SE" w:eastAsia="en-US"/>
              </w:rPr>
              <w:t xml:space="preserve">% </w:t>
            </w:r>
          </w:p>
        </w:tc>
        <w:tc>
          <w:tcPr>
            <w:tcW w:w="5103" w:type="dxa"/>
            <w:tcBorders>
              <w:left w:val="single" w:sz="2" w:space="0" w:color="D9D9D9" w:themeColor="background1" w:themeShade="D9"/>
            </w:tcBorders>
            <w:shd w:val="clear" w:color="auto" w:fill="FAE8D5"/>
          </w:tcPr>
          <w:p w14:paraId="6252E725" w14:textId="17B54CC0" w:rsidR="0026710B" w:rsidRPr="009F3ECB" w:rsidRDefault="00564AD4" w:rsidP="0056270E">
            <w:pPr>
              <w:spacing w:after="160"/>
              <w:ind w:left="411"/>
              <w:rPr>
                <w:rFonts w:ascii="Calibri" w:eastAsia="Calibri" w:hAnsi="Calibri"/>
                <w:noProof/>
                <w:color w:val="595959"/>
                <w:szCs w:val="22"/>
                <w:lang w:val="sv-SE" w:eastAsia="en-US"/>
              </w:rPr>
            </w:pPr>
            <w:sdt>
              <w:sdtPr>
                <w:rPr>
                  <w:rFonts w:ascii="Calibri" w:eastAsia="Calibri" w:hAnsi="Calibri"/>
                  <w:b/>
                  <w:noProof/>
                  <w:sz w:val="32"/>
                  <w:szCs w:val="32"/>
                  <w:lang w:val="sv-SE" w:eastAsia="en-US"/>
                </w:rPr>
                <w:id w:val="658273267"/>
                <w14:checkbox>
                  <w14:checked w14:val="0"/>
                  <w14:checkedState w14:val="2612" w14:font="MS Gothic"/>
                  <w14:uncheckedState w14:val="2610" w14:font="MS Gothic"/>
                </w14:checkbox>
              </w:sdtPr>
              <w:sdtEndPr/>
              <w:sdtContent>
                <w:r w:rsidR="00880236"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407188" w:rsidRPr="009F3ECB">
              <w:rPr>
                <w:rFonts w:ascii="Calibri" w:eastAsia="Calibri" w:hAnsi="Calibri"/>
                <w:bCs/>
                <w:noProof/>
                <w:color w:val="595959"/>
                <w:szCs w:val="24"/>
                <w:lang w:val="sv-SE" w:eastAsia="en-US"/>
              </w:rPr>
              <w:t xml:space="preserve"> </w:t>
            </w:r>
            <w:r w:rsidR="00D04D8C" w:rsidRPr="00E93963">
              <w:rPr>
                <w:rFonts w:ascii="Calibri" w:eastAsia="Calibri" w:hAnsi="Calibri"/>
                <w:bCs/>
                <w:noProof/>
                <w:color w:val="595959"/>
                <w:szCs w:val="24"/>
                <w:lang w:val="sv-SE" w:eastAsia="en-US"/>
              </w:rPr>
              <w:t>Den främja</w:t>
            </w:r>
            <w:r w:rsidR="00AD7298" w:rsidRPr="00E93963">
              <w:rPr>
                <w:rFonts w:ascii="Calibri" w:eastAsia="Calibri" w:hAnsi="Calibri"/>
                <w:bCs/>
                <w:noProof/>
                <w:color w:val="595959"/>
                <w:szCs w:val="24"/>
                <w:lang w:val="sv-SE" w:eastAsia="en-US"/>
              </w:rPr>
              <w:t>de</w:t>
            </w:r>
            <w:r w:rsidR="00D04D8C" w:rsidRPr="00E93963">
              <w:rPr>
                <w:rFonts w:ascii="Calibri" w:eastAsia="Calibri" w:hAnsi="Calibri"/>
                <w:bCs/>
                <w:noProof/>
                <w:color w:val="595959"/>
                <w:szCs w:val="24"/>
                <w:lang w:val="sv-SE" w:eastAsia="en-US"/>
              </w:rPr>
              <w:t xml:space="preserve"> miljörelaterade och sociala egenskaper, men </w:t>
            </w:r>
            <w:r w:rsidR="00AD7298" w:rsidRPr="00E93963">
              <w:rPr>
                <w:rFonts w:ascii="Calibri" w:eastAsia="Calibri" w:hAnsi="Calibri"/>
                <w:b/>
                <w:noProof/>
                <w:color w:val="595959"/>
                <w:szCs w:val="24"/>
                <w:lang w:val="sv-SE" w:eastAsia="en-US"/>
              </w:rPr>
              <w:t>gjorde inte</w:t>
            </w:r>
            <w:r w:rsidR="00D04D8C" w:rsidRPr="00E93963">
              <w:rPr>
                <w:rFonts w:ascii="Calibri" w:eastAsia="Calibri" w:hAnsi="Calibri"/>
                <w:b/>
                <w:noProof/>
                <w:color w:val="595959"/>
                <w:szCs w:val="24"/>
                <w:lang w:val="sv-SE" w:eastAsia="en-US"/>
              </w:rPr>
              <w:t xml:space="preserve"> några hållbara investeringar</w:t>
            </w:r>
          </w:p>
          <w:p w14:paraId="217A699C" w14:textId="77777777" w:rsidR="0026710B" w:rsidRPr="009F3ECB" w:rsidRDefault="0026710B" w:rsidP="0056270E">
            <w:pPr>
              <w:spacing w:after="160"/>
              <w:ind w:left="411"/>
              <w:rPr>
                <w:rFonts w:ascii="Calibri" w:eastAsia="Calibri" w:hAnsi="Calibri" w:cs="Calibri"/>
                <w:noProof/>
                <w:color w:val="595959"/>
                <w:szCs w:val="22"/>
                <w:lang w:val="sv-SE" w:eastAsia="en-US"/>
              </w:rPr>
            </w:pPr>
          </w:p>
        </w:tc>
      </w:tr>
    </w:tbl>
    <w:p w14:paraId="59A257B3" w14:textId="1B9E615A" w:rsidR="004A1B04" w:rsidRPr="009F3ECB" w:rsidRDefault="004A1B04" w:rsidP="0026710B">
      <w:pPr>
        <w:spacing w:after="0" w:line="259" w:lineRule="auto"/>
        <w:ind w:right="-2"/>
        <w:jc w:val="both"/>
        <w:rPr>
          <w:rFonts w:ascii="Calibri" w:eastAsia="Calibri" w:hAnsi="Calibri"/>
          <w:b/>
          <w:bCs/>
          <w:noProof/>
          <w:sz w:val="24"/>
          <w:lang w:val="sv-SE"/>
        </w:rPr>
      </w:pPr>
    </w:p>
    <w:p w14:paraId="3FBDC670" w14:textId="77777777" w:rsidR="00144F88" w:rsidRPr="009F3ECB" w:rsidRDefault="00144F88" w:rsidP="0026710B">
      <w:pPr>
        <w:spacing w:after="0" w:line="259" w:lineRule="auto"/>
        <w:ind w:right="-2"/>
        <w:jc w:val="both"/>
        <w:rPr>
          <w:rFonts w:ascii="Calibri" w:eastAsia="Calibri" w:hAnsi="Calibri"/>
          <w:b/>
          <w:bCs/>
          <w:noProof/>
          <w:sz w:val="24"/>
          <w:lang w:val="sv-SE"/>
        </w:rPr>
      </w:pPr>
    </w:p>
    <w:p w14:paraId="7689874D" w14:textId="77777777" w:rsidR="008B4993" w:rsidRPr="009F3ECB" w:rsidRDefault="008B4993" w:rsidP="008B4993">
      <w:pPr>
        <w:spacing w:after="0" w:line="259" w:lineRule="auto"/>
        <w:ind w:right="-2"/>
        <w:jc w:val="both"/>
        <w:rPr>
          <w:rFonts w:ascii="Calibri" w:eastAsia="Calibri" w:hAnsi="Calibri"/>
          <w:b/>
          <w:bCs/>
          <w:noProof/>
          <w:sz w:val="24"/>
          <w:lang w:val="sv-SE"/>
        </w:rPr>
      </w:pPr>
    </w:p>
    <w:p w14:paraId="45661E22" w14:textId="28CDDDB0" w:rsidR="00AF060C" w:rsidRPr="00E93963" w:rsidRDefault="000F26F0" w:rsidP="00086D03">
      <w:pPr>
        <w:spacing w:after="0"/>
        <w:rPr>
          <w:rFonts w:ascii="Calibri" w:eastAsia="Calibri" w:hAnsi="Calibri"/>
          <w:b/>
          <w:bCs/>
          <w:noProof/>
          <w:sz w:val="24"/>
          <w:lang w:val="sv-SE"/>
        </w:rPr>
      </w:pPr>
      <w:r w:rsidRPr="00E93963">
        <w:rPr>
          <w:noProof/>
          <w:szCs w:val="24"/>
        </w:rPr>
        <w:drawing>
          <wp:anchor distT="0" distB="0" distL="114300" distR="114300" simplePos="0" relativeHeight="251694080" behindDoc="0" locked="0" layoutInCell="1" allowOverlap="1" wp14:anchorId="0F29B090" wp14:editId="22D32966">
            <wp:simplePos x="0" y="0"/>
            <wp:positionH relativeFrom="leftMargin">
              <wp:posOffset>0</wp:posOffset>
            </wp:positionH>
            <wp:positionV relativeFrom="paragraph">
              <wp:posOffset>-77028</wp:posOffset>
            </wp:positionV>
            <wp:extent cx="1704975" cy="600075"/>
            <wp:effectExtent l="0" t="0" r="9525" b="9525"/>
            <wp:wrapSquare wrapText="bothSides"/>
            <wp:docPr id="244" name="Graphic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1704975" cy="600075"/>
                    </a:xfrm>
                    <a:prstGeom prst="rect">
                      <a:avLst/>
                    </a:prstGeom>
                  </pic:spPr>
                </pic:pic>
              </a:graphicData>
            </a:graphic>
            <wp14:sizeRelH relativeFrom="margin">
              <wp14:pctWidth>0</wp14:pctWidth>
            </wp14:sizeRelH>
            <wp14:sizeRelV relativeFrom="margin">
              <wp14:pctHeight>0</wp14:pctHeight>
            </wp14:sizeRelV>
          </wp:anchor>
        </w:drawing>
      </w:r>
      <w:r w:rsidR="00086D03" w:rsidRPr="00E93963">
        <w:rPr>
          <w:rFonts w:ascii="Calibri" w:eastAsia="Calibri" w:hAnsi="Calibri"/>
          <w:b/>
          <w:bCs/>
          <w:noProof/>
          <w:sz w:val="24"/>
          <w:lang w:val="sv-SE"/>
        </w:rPr>
        <w:t>I vilken utsträckning främjades de miljörelaterade och/eller sociala egenskaperna av denna finansiella produkt?</w:t>
      </w:r>
      <w:r w:rsidR="00ED15C7" w:rsidRPr="00E93963">
        <w:rPr>
          <w:rFonts w:ascii="Calibri" w:eastAsia="Calibri" w:hAnsi="Calibri"/>
          <w:b/>
          <w:bCs/>
          <w:noProof/>
          <w:sz w:val="24"/>
          <w:lang w:val="sv-SE"/>
        </w:rPr>
        <w:br/>
      </w:r>
    </w:p>
    <w:sdt>
      <w:sdtPr>
        <w:rPr>
          <w:rFonts w:ascii="Calibri" w:eastAsia="Calibri" w:hAnsi="Calibri"/>
          <w:b/>
          <w:bCs/>
          <w:noProof/>
          <w:sz w:val="24"/>
        </w:rPr>
        <w:id w:val="-1157300423"/>
        <w:placeholder>
          <w:docPart w:val="DefaultPlaceholder_-1854013440"/>
        </w:placeholder>
      </w:sdtPr>
      <w:sdtEndPr>
        <w:rPr>
          <w:i/>
          <w:iCs/>
        </w:rPr>
      </w:sdtEndPr>
      <w:sdtContent>
        <w:p w14:paraId="34E08582" w14:textId="55379962" w:rsidR="009773D2" w:rsidRDefault="009773D2" w:rsidP="008A4DA9">
          <w:pPr>
            <w:jc w:val="both"/>
            <w:rPr>
              <w:rFonts w:ascii="Calibri" w:eastAsia="Calibri" w:hAnsi="Calibri"/>
              <w:noProof/>
              <w:sz w:val="18"/>
              <w:szCs w:val="14"/>
              <w:lang w:val="sv-SE"/>
            </w:rPr>
          </w:pPr>
          <w:r w:rsidRPr="00EF34F3">
            <w:rPr>
              <w:rFonts w:ascii="Calibri" w:eastAsia="Calibri" w:hAnsi="Calibri"/>
              <w:noProof/>
              <w:sz w:val="18"/>
              <w:szCs w:val="14"/>
              <w:lang w:val="sv-SE"/>
            </w:rPr>
            <w:t>Un</w:t>
          </w:r>
          <w:r>
            <w:rPr>
              <w:rFonts w:ascii="Calibri" w:eastAsia="Calibri" w:hAnsi="Calibri"/>
              <w:noProof/>
              <w:sz w:val="18"/>
              <w:szCs w:val="14"/>
              <w:lang w:val="sv-SE"/>
            </w:rPr>
            <w:t>der året 202</w:t>
          </w:r>
          <w:r w:rsidR="004B34FA">
            <w:rPr>
              <w:rFonts w:ascii="Calibri" w:eastAsia="Calibri" w:hAnsi="Calibri"/>
              <w:noProof/>
              <w:sz w:val="18"/>
              <w:szCs w:val="14"/>
              <w:lang w:val="sv-SE"/>
            </w:rPr>
            <w:t>4</w:t>
          </w:r>
          <w:r>
            <w:rPr>
              <w:rFonts w:ascii="Calibri" w:eastAsia="Calibri" w:hAnsi="Calibri"/>
              <w:noProof/>
              <w:sz w:val="18"/>
              <w:szCs w:val="14"/>
              <w:lang w:val="sv-SE"/>
            </w:rPr>
            <w:t xml:space="preserve"> så har fondens förvaltare arbetat med pre-tradekontroller samt löpande kontroller av befintlig investeringsportfölj för att säkerställa fondens främjande av miljörelaterade och sociala egenskaper. Fokus under året har bland annat varit att mäta och följa upp fondens övergripande hållbarhetsrisker, samt genom att beakta huvudsakliga negativa konsekvenser på hållbarhetsfaktorer </w:t>
          </w:r>
          <w:r w:rsidR="0036635B">
            <w:rPr>
              <w:rFonts w:ascii="Calibri" w:eastAsia="Calibri" w:hAnsi="Calibri"/>
              <w:noProof/>
              <w:sz w:val="18"/>
              <w:szCs w:val="14"/>
              <w:lang w:val="sv-SE"/>
            </w:rPr>
            <w:t xml:space="preserve">kopplade till miljö, klimat, mänskliga rättigheter, arbetsrätt och bekämpning </w:t>
          </w:r>
          <w:r w:rsidR="00497A78">
            <w:rPr>
              <w:rFonts w:ascii="Calibri" w:eastAsia="Calibri" w:hAnsi="Calibri"/>
              <w:noProof/>
              <w:sz w:val="18"/>
              <w:szCs w:val="14"/>
              <w:lang w:val="sv-SE"/>
            </w:rPr>
            <w:t xml:space="preserve">av </w:t>
          </w:r>
          <w:r w:rsidR="0036635B">
            <w:rPr>
              <w:rFonts w:ascii="Calibri" w:eastAsia="Calibri" w:hAnsi="Calibri"/>
              <w:noProof/>
              <w:sz w:val="18"/>
              <w:szCs w:val="14"/>
              <w:lang w:val="sv-SE"/>
            </w:rPr>
            <w:t xml:space="preserve">korruption och mutor. </w:t>
          </w:r>
        </w:p>
        <w:p w14:paraId="6882692C" w14:textId="2874EB2E" w:rsidR="00C33066" w:rsidRDefault="00353EBA" w:rsidP="00C33066">
          <w:pPr>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lastRenderedPageBreak/>
            <w:t>Fonden främjade</w:t>
          </w:r>
          <w:r w:rsidR="009773D2">
            <w:rPr>
              <w:rFonts w:asciiTheme="minorHAnsi" w:hAnsiTheme="minorHAnsi" w:cstheme="minorHAnsi"/>
              <w:sz w:val="18"/>
              <w:szCs w:val="18"/>
              <w:lang w:val="sv-SE"/>
            </w:rPr>
            <w:t xml:space="preserve"> under året 202</w:t>
          </w:r>
          <w:r w:rsidR="004B34FA">
            <w:rPr>
              <w:rFonts w:asciiTheme="minorHAnsi" w:hAnsiTheme="minorHAnsi" w:cstheme="minorHAnsi"/>
              <w:sz w:val="18"/>
              <w:szCs w:val="18"/>
              <w:lang w:val="sv-SE"/>
            </w:rPr>
            <w:t>4</w:t>
          </w:r>
          <w:r w:rsidRPr="00E93963">
            <w:rPr>
              <w:rFonts w:asciiTheme="minorHAnsi" w:hAnsiTheme="minorHAnsi" w:cstheme="minorHAnsi"/>
              <w:sz w:val="18"/>
              <w:szCs w:val="18"/>
              <w:lang w:val="sv-SE"/>
            </w:rPr>
            <w:t xml:space="preserve"> </w:t>
          </w:r>
          <w:r w:rsidRPr="00E93963">
            <w:rPr>
              <w:rFonts w:asciiTheme="minorHAnsi" w:hAnsiTheme="minorHAnsi" w:cstheme="minorHAnsi"/>
              <w:b/>
              <w:bCs/>
              <w:sz w:val="18"/>
              <w:szCs w:val="18"/>
              <w:lang w:val="sv-SE"/>
            </w:rPr>
            <w:t>miljörelaterade</w:t>
          </w:r>
          <w:r w:rsidRPr="00E93963">
            <w:rPr>
              <w:rFonts w:asciiTheme="minorHAnsi" w:hAnsiTheme="minorHAnsi" w:cstheme="minorHAnsi"/>
              <w:sz w:val="18"/>
              <w:szCs w:val="18"/>
              <w:lang w:val="sv-SE"/>
            </w:rPr>
            <w:t xml:space="preserve"> </w:t>
          </w:r>
          <w:r w:rsidRPr="00EF34F3">
            <w:rPr>
              <w:rFonts w:asciiTheme="minorHAnsi" w:hAnsiTheme="minorHAnsi" w:cstheme="minorHAnsi"/>
              <w:b/>
              <w:bCs/>
              <w:sz w:val="18"/>
              <w:szCs w:val="18"/>
              <w:lang w:val="sv-SE"/>
            </w:rPr>
            <w:t>egenskaper</w:t>
          </w:r>
          <w:r w:rsidR="00C36441">
            <w:rPr>
              <w:rFonts w:asciiTheme="minorHAnsi" w:hAnsiTheme="minorHAnsi" w:cstheme="minorHAnsi"/>
              <w:sz w:val="18"/>
              <w:szCs w:val="18"/>
              <w:lang w:val="sv-SE"/>
            </w:rPr>
            <w:t xml:space="preserve"> så som</w:t>
          </w:r>
          <w:r w:rsidR="009773D2">
            <w:rPr>
              <w:rFonts w:asciiTheme="minorHAnsi" w:hAnsiTheme="minorHAnsi" w:cstheme="minorHAnsi"/>
              <w:sz w:val="18"/>
              <w:szCs w:val="18"/>
              <w:lang w:val="sv-SE"/>
            </w:rPr>
            <w:t xml:space="preserve"> </w:t>
          </w:r>
          <w:r w:rsidR="00C36441">
            <w:rPr>
              <w:rFonts w:asciiTheme="minorHAnsi" w:hAnsiTheme="minorHAnsi" w:cstheme="minorHAnsi"/>
              <w:sz w:val="18"/>
              <w:szCs w:val="18"/>
              <w:lang w:val="sv-SE"/>
            </w:rPr>
            <w:t xml:space="preserve">minskade växthusgaser och koldioxidavtryck genom att begränsa investeringar i företag verksamma inom sektorn för fossila bränslen. Egenskaperna främjades </w:t>
          </w:r>
          <w:r w:rsidRPr="00E93963">
            <w:rPr>
              <w:rFonts w:asciiTheme="minorHAnsi" w:hAnsiTheme="minorHAnsi" w:cstheme="minorHAnsi"/>
              <w:sz w:val="18"/>
              <w:szCs w:val="18"/>
              <w:lang w:val="sv-SE"/>
            </w:rPr>
            <w:t xml:space="preserve">genom </w:t>
          </w:r>
          <w:r w:rsidR="009773D2">
            <w:rPr>
              <w:rFonts w:asciiTheme="minorHAnsi" w:hAnsiTheme="minorHAnsi" w:cstheme="minorHAnsi"/>
              <w:sz w:val="18"/>
              <w:szCs w:val="18"/>
              <w:lang w:val="sv-SE"/>
            </w:rPr>
            <w:t xml:space="preserve">att tillämpa exkluderingskriterier </w:t>
          </w:r>
          <w:r w:rsidR="0036635B">
            <w:rPr>
              <w:rFonts w:asciiTheme="minorHAnsi" w:hAnsiTheme="minorHAnsi" w:cstheme="minorHAnsi"/>
              <w:sz w:val="18"/>
              <w:szCs w:val="18"/>
              <w:lang w:val="sv-SE"/>
            </w:rPr>
            <w:t xml:space="preserve">och således </w:t>
          </w:r>
          <w:r w:rsidRPr="00E93963">
            <w:rPr>
              <w:rFonts w:asciiTheme="minorHAnsi" w:hAnsiTheme="minorHAnsi" w:cstheme="minorHAnsi"/>
              <w:sz w:val="18"/>
              <w:szCs w:val="18"/>
              <w:lang w:val="sv-SE"/>
            </w:rPr>
            <w:t xml:space="preserve">att välja bort investeringar, såväl direkta som indirekta, i bolag med verksamhet kopplat till </w:t>
          </w:r>
          <w:r w:rsidR="00DF2D3C" w:rsidRPr="00E93963">
            <w:rPr>
              <w:rFonts w:asciiTheme="minorHAnsi" w:hAnsiTheme="minorHAnsi" w:cstheme="minorHAnsi"/>
              <w:sz w:val="18"/>
              <w:szCs w:val="18"/>
              <w:lang w:val="sv-SE"/>
            </w:rPr>
            <w:t xml:space="preserve">utvinning och produktion av </w:t>
          </w:r>
          <w:r w:rsidRPr="00E93963">
            <w:rPr>
              <w:rFonts w:asciiTheme="minorHAnsi" w:hAnsiTheme="minorHAnsi" w:cstheme="minorHAnsi"/>
              <w:sz w:val="18"/>
              <w:szCs w:val="18"/>
              <w:lang w:val="sv-SE"/>
            </w:rPr>
            <w:t xml:space="preserve">fossila </w:t>
          </w:r>
          <w:r w:rsidR="007835B2" w:rsidRPr="00E93963">
            <w:rPr>
              <w:rFonts w:asciiTheme="minorHAnsi" w:hAnsiTheme="minorHAnsi" w:cstheme="minorHAnsi"/>
              <w:sz w:val="18"/>
              <w:szCs w:val="18"/>
              <w:lang w:val="sv-SE"/>
            </w:rPr>
            <w:t>bränslen</w:t>
          </w:r>
          <w:r w:rsidRPr="00E93963">
            <w:rPr>
              <w:rFonts w:asciiTheme="minorHAnsi" w:hAnsiTheme="minorHAnsi" w:cstheme="minorHAnsi"/>
              <w:sz w:val="18"/>
              <w:szCs w:val="18"/>
              <w:lang w:val="sv-SE"/>
            </w:rPr>
            <w:t xml:space="preserve"> och bolag som bryter mot internationella normer och konventioner relaterade till miljöfrågor. Med indirekta investeringar avses underliggande fonders direkta placeringar.</w:t>
          </w:r>
          <w:r w:rsidR="0036635B">
            <w:rPr>
              <w:rFonts w:asciiTheme="minorHAnsi" w:hAnsiTheme="minorHAnsi" w:cstheme="minorHAnsi"/>
              <w:sz w:val="18"/>
              <w:szCs w:val="18"/>
              <w:lang w:val="sv-SE"/>
            </w:rPr>
            <w:t xml:space="preserve"> Fondens förvaltare har under året säkerställt detta </w:t>
          </w:r>
          <w:r w:rsidR="00C33066">
            <w:rPr>
              <w:rFonts w:asciiTheme="minorHAnsi" w:hAnsiTheme="minorHAnsi" w:cstheme="minorHAnsi"/>
              <w:sz w:val="18"/>
              <w:szCs w:val="18"/>
              <w:lang w:val="sv-SE"/>
            </w:rPr>
            <w:t>genom kontroll att underliggande fonder haft samma minimumkrav för exkluderingar i sin publicerade förköpsinformation. Förvaltarna har också kontrollerat fondens affärsengagemang genom data som hämtats från extern dataleverantör Datia.</w:t>
          </w:r>
          <w:r w:rsidRPr="00E93963">
            <w:rPr>
              <w:rFonts w:asciiTheme="minorHAnsi" w:hAnsiTheme="minorHAnsi" w:cstheme="minorHAnsi"/>
              <w:sz w:val="18"/>
              <w:szCs w:val="18"/>
              <w:lang w:val="sv-SE"/>
            </w:rPr>
            <w:t xml:space="preserve"> </w:t>
          </w:r>
        </w:p>
        <w:p w14:paraId="517B2104" w14:textId="7DBA209F" w:rsidR="00353EBA" w:rsidRPr="00E93963" w:rsidRDefault="00353EBA" w:rsidP="00C33066">
          <w:pPr>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 xml:space="preserve">De hållbara investeringar som </w:t>
          </w:r>
          <w:r w:rsidR="00C33066">
            <w:rPr>
              <w:rFonts w:asciiTheme="minorHAnsi" w:hAnsiTheme="minorHAnsi" w:cstheme="minorHAnsi"/>
              <w:sz w:val="18"/>
              <w:szCs w:val="18"/>
              <w:lang w:val="sv-SE"/>
            </w:rPr>
            <w:t xml:space="preserve">fonden genomfört och som har </w:t>
          </w:r>
          <w:r w:rsidRPr="00E93963">
            <w:rPr>
              <w:rFonts w:asciiTheme="minorHAnsi" w:hAnsiTheme="minorHAnsi" w:cstheme="minorHAnsi"/>
              <w:sz w:val="18"/>
              <w:szCs w:val="18"/>
              <w:lang w:val="sv-SE"/>
            </w:rPr>
            <w:t xml:space="preserve">haft ett miljömål har kommit att bidra </w:t>
          </w:r>
          <w:r w:rsidRPr="00E93963">
            <w:rPr>
              <w:rFonts w:ascii="Calibri" w:eastAsiaTheme="minorHAnsi" w:hAnsi="Calibri" w:cs="Calibri"/>
              <w:color w:val="000000"/>
              <w:sz w:val="18"/>
              <w:szCs w:val="18"/>
              <w:lang w:val="sv-SE" w:eastAsia="en-US"/>
            </w:rPr>
            <w:t>till följande miljömål definierade i EU-taxonomin för miljömässigt hållbara verksamheter: Begränsning av och anpassning till klimatförändringar.</w:t>
          </w:r>
        </w:p>
        <w:p w14:paraId="30BF892A" w14:textId="622BEB25" w:rsidR="00C36441" w:rsidRDefault="00353EBA" w:rsidP="00C33066">
          <w:pPr>
            <w:spacing w:after="120"/>
            <w:ind w:right="-2"/>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Fonden främjade</w:t>
          </w:r>
          <w:r w:rsidR="00C33066">
            <w:rPr>
              <w:rFonts w:asciiTheme="minorHAnsi" w:hAnsiTheme="minorHAnsi" w:cstheme="minorHAnsi"/>
              <w:sz w:val="18"/>
              <w:szCs w:val="18"/>
              <w:lang w:val="sv-SE"/>
            </w:rPr>
            <w:t xml:space="preserve"> även</w:t>
          </w:r>
          <w:r w:rsidRPr="00E93963">
            <w:rPr>
              <w:rFonts w:asciiTheme="minorHAnsi" w:hAnsiTheme="minorHAnsi" w:cstheme="minorHAnsi"/>
              <w:sz w:val="18"/>
              <w:szCs w:val="18"/>
              <w:lang w:val="sv-SE"/>
            </w:rPr>
            <w:t xml:space="preserve"> </w:t>
          </w:r>
          <w:r w:rsidRPr="00E93963">
            <w:rPr>
              <w:rFonts w:asciiTheme="minorHAnsi" w:hAnsiTheme="minorHAnsi" w:cstheme="minorHAnsi"/>
              <w:b/>
              <w:bCs/>
              <w:sz w:val="18"/>
              <w:szCs w:val="18"/>
              <w:lang w:val="sv-SE"/>
            </w:rPr>
            <w:t xml:space="preserve">sociala egenskaper </w:t>
          </w:r>
          <w:r w:rsidR="00C33066">
            <w:rPr>
              <w:rFonts w:asciiTheme="minorHAnsi" w:hAnsiTheme="minorHAnsi" w:cstheme="minorHAnsi"/>
              <w:sz w:val="18"/>
              <w:szCs w:val="18"/>
              <w:lang w:val="sv-SE"/>
            </w:rPr>
            <w:t>under året</w:t>
          </w:r>
          <w:r w:rsidR="00C36441">
            <w:rPr>
              <w:rFonts w:asciiTheme="minorHAnsi" w:hAnsiTheme="minorHAnsi" w:cstheme="minorHAnsi"/>
              <w:sz w:val="18"/>
              <w:szCs w:val="18"/>
              <w:lang w:val="sv-SE"/>
            </w:rPr>
            <w:t xml:space="preserve"> så som fredliga samhällen, god folkhälsa men också genom att undvika investeringar i bolag som varit inblandade i brott mot FN:s globala överenskommelser och OECD:s riktlinjer för multinationella företag</w:t>
          </w:r>
          <w:r w:rsidR="00C33066">
            <w:rPr>
              <w:rFonts w:asciiTheme="minorHAnsi" w:hAnsiTheme="minorHAnsi" w:cstheme="minorHAnsi"/>
              <w:sz w:val="18"/>
              <w:szCs w:val="18"/>
              <w:lang w:val="sv-SE"/>
            </w:rPr>
            <w:t>. Sociala egenskaper främjades g</w:t>
          </w:r>
          <w:r w:rsidRPr="00E93963">
            <w:rPr>
              <w:rFonts w:asciiTheme="minorHAnsi" w:hAnsiTheme="minorHAnsi" w:cstheme="minorHAnsi"/>
              <w:sz w:val="18"/>
              <w:szCs w:val="18"/>
              <w:lang w:val="sv-SE"/>
            </w:rPr>
            <w:t xml:space="preserve">enom att välja bort investeringar, såväl direkta som indirekta, i bolag med verksamhet kopplade till </w:t>
          </w:r>
          <w:r w:rsidR="00F363B4" w:rsidRPr="00E93963">
            <w:rPr>
              <w:rFonts w:asciiTheme="minorHAnsi" w:hAnsiTheme="minorHAnsi" w:cstheme="minorHAnsi"/>
              <w:sz w:val="18"/>
              <w:szCs w:val="18"/>
              <w:lang w:val="sv-SE"/>
            </w:rPr>
            <w:t xml:space="preserve">kontroversiella </w:t>
          </w:r>
          <w:r w:rsidRPr="00E93963">
            <w:rPr>
              <w:rFonts w:asciiTheme="minorHAnsi" w:hAnsiTheme="minorHAnsi" w:cstheme="minorHAnsi"/>
              <w:sz w:val="18"/>
              <w:szCs w:val="18"/>
              <w:lang w:val="sv-SE"/>
            </w:rPr>
            <w:t>vapen, kärnvapen, kommersiell spelverksamhet, produktion av alkohol, tobak och pornografi samt genom att välja bort bolag som bryter mot internationella normer och konventioner relaterade till mänskliga rättigheter, arbetsrätt och bekämpning av korruption och mutor.</w:t>
          </w:r>
          <w:r w:rsidR="00C36441">
            <w:rPr>
              <w:rFonts w:asciiTheme="minorHAnsi" w:hAnsiTheme="minorHAnsi" w:cstheme="minorHAnsi"/>
              <w:sz w:val="18"/>
              <w:szCs w:val="18"/>
              <w:lang w:val="sv-SE"/>
            </w:rPr>
            <w:t xml:space="preserve"> </w:t>
          </w:r>
        </w:p>
        <w:p w14:paraId="12232A07" w14:textId="796450CF" w:rsidR="00EF34F3" w:rsidRPr="00EF34F3" w:rsidRDefault="00C36441" w:rsidP="00EF34F3">
          <w:pPr>
            <w:spacing w:after="160" w:line="259" w:lineRule="auto"/>
            <w:jc w:val="both"/>
            <w:rPr>
              <w:rFonts w:ascii="Calibri" w:eastAsia="Calibri" w:hAnsi="Calibri"/>
              <w:b/>
              <w:bCs/>
              <w:i/>
              <w:iCs/>
              <w:noProof/>
              <w:sz w:val="24"/>
              <w:lang w:val="sv-SE"/>
            </w:rPr>
          </w:pPr>
          <w:r>
            <w:rPr>
              <w:rFonts w:asciiTheme="minorHAnsi" w:hAnsiTheme="minorHAnsi" w:cstheme="minorHAnsi"/>
              <w:sz w:val="18"/>
              <w:szCs w:val="18"/>
              <w:lang w:val="sv-SE"/>
            </w:rPr>
            <w:t>Under nästa delfråga presenteras resultatet på de hållbarhetsindikatorer som fonden använt sig av för att mäta främjandet av miljömässiga och sociala egenskaper under 202</w:t>
          </w:r>
          <w:r w:rsidR="00BB5FC9">
            <w:rPr>
              <w:rFonts w:asciiTheme="minorHAnsi" w:hAnsiTheme="minorHAnsi" w:cstheme="minorHAnsi"/>
              <w:sz w:val="18"/>
              <w:szCs w:val="18"/>
              <w:lang w:val="sv-SE"/>
            </w:rPr>
            <w:t>4</w:t>
          </w:r>
          <w:r>
            <w:rPr>
              <w:rFonts w:asciiTheme="minorHAnsi" w:hAnsiTheme="minorHAnsi" w:cstheme="minorHAnsi"/>
              <w:sz w:val="18"/>
              <w:szCs w:val="18"/>
              <w:lang w:val="sv-SE"/>
            </w:rPr>
            <w:t>.</w:t>
          </w:r>
        </w:p>
      </w:sdtContent>
    </w:sdt>
    <w:p w14:paraId="7D6498DE" w14:textId="5B48C7BB" w:rsidR="00E558DE" w:rsidRPr="009F3ECB" w:rsidRDefault="003F1F44" w:rsidP="00EF34F3">
      <w:pPr>
        <w:spacing w:after="160" w:line="259" w:lineRule="auto"/>
        <w:jc w:val="both"/>
        <w:rPr>
          <w:rFonts w:ascii="Calibri" w:eastAsia="Calibri" w:hAnsi="Calibri"/>
          <w:b/>
          <w:bCs/>
          <w:i/>
          <w:iCs/>
          <w:noProof/>
          <w:szCs w:val="22"/>
          <w:lang w:val="sv-SE"/>
        </w:rPr>
      </w:pPr>
      <w:r w:rsidRPr="00E93963">
        <w:rPr>
          <w:rFonts w:ascii="Calibri" w:eastAsia="Calibri" w:hAnsi="Calibri"/>
          <w:noProof/>
          <w:szCs w:val="22"/>
        </w:rPr>
        <mc:AlternateContent>
          <mc:Choice Requires="wps">
            <w:drawing>
              <wp:anchor distT="0" distB="0" distL="114300" distR="114300" simplePos="0" relativeHeight="251683840" behindDoc="0" locked="0" layoutInCell="1" allowOverlap="1" wp14:anchorId="0DD97AC8" wp14:editId="30FE2229">
                <wp:simplePos x="0" y="0"/>
                <wp:positionH relativeFrom="page">
                  <wp:posOffset>9525</wp:posOffset>
                </wp:positionH>
                <wp:positionV relativeFrom="paragraph">
                  <wp:posOffset>290830</wp:posOffset>
                </wp:positionV>
                <wp:extent cx="1225550" cy="1628775"/>
                <wp:effectExtent l="0" t="0" r="0" b="9525"/>
                <wp:wrapSquare wrapText="bothSides"/>
                <wp:docPr id="348" name="Rectangle 348"/>
                <wp:cNvGraphicFramePr/>
                <a:graphic xmlns:a="http://schemas.openxmlformats.org/drawingml/2006/main">
                  <a:graphicData uri="http://schemas.microsoft.com/office/word/2010/wordprocessingShape">
                    <wps:wsp>
                      <wps:cNvSpPr/>
                      <wps:spPr>
                        <a:xfrm>
                          <a:off x="0" y="0"/>
                          <a:ext cx="1225550" cy="1628775"/>
                        </a:xfrm>
                        <a:prstGeom prst="rect">
                          <a:avLst/>
                        </a:prstGeom>
                        <a:solidFill>
                          <a:sysClr val="window" lastClr="FFFFFF">
                            <a:lumMod val="95000"/>
                          </a:sysClr>
                        </a:solidFill>
                        <a:ln w="12700" cap="flat" cmpd="sng" algn="ctr">
                          <a:noFill/>
                          <a:prstDash val="solid"/>
                          <a:miter lim="800000"/>
                        </a:ln>
                        <a:effectLst/>
                      </wps:spPr>
                      <wps:txbx>
                        <w:txbxContent>
                          <w:p w14:paraId="2C31FF70" w14:textId="6FD9E9EB" w:rsidR="0056270E" w:rsidRPr="009F3ECB" w:rsidRDefault="006B6B62" w:rsidP="0026710B">
                            <w:pPr>
                              <w:rPr>
                                <w:rFonts w:asciiTheme="minorHAnsi" w:hAnsiTheme="minorHAnsi" w:cstheme="minorHAnsi"/>
                                <w:color w:val="000000"/>
                                <w:sz w:val="18"/>
                                <w:szCs w:val="18"/>
                                <w:lang w:val="sv-SE"/>
                              </w:rPr>
                            </w:pPr>
                            <w:proofErr w:type="spellStart"/>
                            <w:r w:rsidRPr="009F3ECB">
                              <w:rPr>
                                <w:rFonts w:asciiTheme="minorHAnsi" w:hAnsiTheme="minorHAnsi" w:cstheme="minorHAnsi"/>
                                <w:b/>
                                <w:bCs/>
                                <w:color w:val="000000"/>
                                <w:sz w:val="18"/>
                                <w:szCs w:val="18"/>
                                <w:lang w:val="sv-SE"/>
                              </w:rPr>
                              <w:t>Hållbarhets</w:t>
                            </w:r>
                            <w:r w:rsidR="00B13C52" w:rsidRPr="009F3ECB">
                              <w:rPr>
                                <w:rFonts w:asciiTheme="minorHAnsi" w:hAnsiTheme="minorHAnsi" w:cstheme="minorHAnsi"/>
                                <w:b/>
                                <w:bCs/>
                                <w:color w:val="000000"/>
                                <w:sz w:val="18"/>
                                <w:szCs w:val="18"/>
                                <w:lang w:val="sv-SE"/>
                              </w:rPr>
                              <w:t>-indikatorer</w:t>
                            </w:r>
                            <w:proofErr w:type="spellEnd"/>
                            <w:r w:rsidR="00B13C52" w:rsidRPr="009F3ECB">
                              <w:rPr>
                                <w:rFonts w:asciiTheme="minorHAnsi" w:hAnsiTheme="minorHAnsi" w:cstheme="minorHAnsi"/>
                                <w:b/>
                                <w:bCs/>
                                <w:color w:val="000000"/>
                                <w:sz w:val="18"/>
                                <w:szCs w:val="18"/>
                                <w:lang w:val="sv-SE"/>
                              </w:rPr>
                              <w:t xml:space="preserve"> </w:t>
                            </w:r>
                            <w:r w:rsidR="00B13C52" w:rsidRPr="009F3ECB">
                              <w:rPr>
                                <w:rFonts w:asciiTheme="minorHAnsi" w:hAnsiTheme="minorHAnsi" w:cstheme="minorHAnsi"/>
                                <w:color w:val="000000"/>
                                <w:sz w:val="18"/>
                                <w:szCs w:val="18"/>
                                <w:lang w:val="sv-SE"/>
                              </w:rPr>
                              <w:t>mäter upp</w:t>
                            </w:r>
                            <w:r w:rsidR="00DA338C" w:rsidRPr="009F3ECB">
                              <w:rPr>
                                <w:rFonts w:asciiTheme="minorHAnsi" w:hAnsiTheme="minorHAnsi" w:cstheme="minorHAnsi"/>
                                <w:color w:val="000000"/>
                                <w:sz w:val="18"/>
                                <w:szCs w:val="18"/>
                                <w:lang w:val="sv-SE"/>
                              </w:rPr>
                              <w:t>-</w:t>
                            </w:r>
                            <w:r w:rsidR="00B13C52" w:rsidRPr="009F3ECB">
                              <w:rPr>
                                <w:rFonts w:asciiTheme="minorHAnsi" w:hAnsiTheme="minorHAnsi" w:cstheme="minorHAnsi"/>
                                <w:color w:val="000000"/>
                                <w:sz w:val="18"/>
                                <w:szCs w:val="18"/>
                                <w:lang w:val="sv-SE"/>
                              </w:rPr>
                              <w:t>nåendet av de miljörelaterade eller so</w:t>
                            </w:r>
                            <w:r w:rsidR="00362CEC" w:rsidRPr="009F3ECB">
                              <w:rPr>
                                <w:rFonts w:asciiTheme="minorHAnsi" w:hAnsiTheme="minorHAnsi" w:cstheme="minorHAnsi"/>
                                <w:color w:val="000000"/>
                                <w:sz w:val="18"/>
                                <w:szCs w:val="18"/>
                                <w:lang w:val="sv-SE"/>
                              </w:rPr>
                              <w:t>ciala egenskaperna</w:t>
                            </w:r>
                            <w:r w:rsidR="00DA338C" w:rsidRPr="009F3ECB">
                              <w:rPr>
                                <w:rFonts w:asciiTheme="minorHAnsi" w:hAnsiTheme="minorHAnsi" w:cstheme="minorHAnsi"/>
                                <w:color w:val="000000"/>
                                <w:sz w:val="18"/>
                                <w:szCs w:val="18"/>
                                <w:lang w:val="sv-SE"/>
                              </w:rPr>
                              <w:t xml:space="preserve"> </w:t>
                            </w:r>
                            <w:r w:rsidR="00362CEC" w:rsidRPr="009F3ECB">
                              <w:rPr>
                                <w:rFonts w:asciiTheme="minorHAnsi" w:hAnsiTheme="minorHAnsi" w:cstheme="minorHAnsi"/>
                                <w:color w:val="000000"/>
                                <w:sz w:val="18"/>
                                <w:szCs w:val="18"/>
                                <w:lang w:val="sv-SE"/>
                              </w:rPr>
                              <w:t>som den finansiella produkten</w:t>
                            </w:r>
                            <w:r w:rsidR="003F1F44" w:rsidRPr="009F3ECB">
                              <w:rPr>
                                <w:rFonts w:asciiTheme="minorHAnsi" w:hAnsiTheme="minorHAnsi" w:cstheme="minorHAnsi"/>
                                <w:color w:val="000000"/>
                                <w:sz w:val="18"/>
                                <w:szCs w:val="18"/>
                                <w:lang w:val="sv-SE"/>
                              </w:rPr>
                              <w:t xml:space="preserve"> främjar</w:t>
                            </w:r>
                            <w:r w:rsidR="00362CEC" w:rsidRPr="009F3ECB">
                              <w:rPr>
                                <w:rFonts w:asciiTheme="minorHAnsi" w:hAnsiTheme="minorHAnsi" w:cstheme="minorHAnsi"/>
                                <w:color w:val="000000"/>
                                <w:sz w:val="18"/>
                                <w:szCs w:val="18"/>
                                <w:lang w:val="sv-SE"/>
                              </w:rPr>
                              <w:t>.</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97AC8" id="Rectangle 348" o:spid="_x0000_s1028" style="position:absolute;left:0;text-align:left;margin-left:.75pt;margin-top:22.9pt;width:96.5pt;height:128.2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" fillcolor="#f2f2f2" stroked="f" strokeweight="1pt">
                <v:textbox inset="4mm,1mm,7mm">
                  <w:txbxContent>
                    <w:p w14:paraId="2C31FF70" w14:textId="6FD9E9EB" w:rsidR="0056270E" w:rsidRPr="009F3ECB" w:rsidRDefault="006B6B62" w:rsidP="0026710B">
                      <w:pPr>
                        <w:rPr>
                          <w:rFonts w:asciiTheme="minorHAnsi" w:hAnsiTheme="minorHAnsi" w:cstheme="minorHAnsi"/>
                          <w:color w:val="000000"/>
                          <w:sz w:val="18"/>
                          <w:szCs w:val="18"/>
                          <w:lang w:val="sv-SE"/>
                        </w:rPr>
                      </w:pPr>
                      <w:proofErr w:type="spellStart"/>
                      <w:r w:rsidRPr="009F3ECB">
                        <w:rPr>
                          <w:rFonts w:asciiTheme="minorHAnsi" w:hAnsiTheme="minorHAnsi" w:cstheme="minorHAnsi"/>
                          <w:b/>
                          <w:bCs/>
                          <w:color w:val="000000"/>
                          <w:sz w:val="18"/>
                          <w:szCs w:val="18"/>
                          <w:lang w:val="sv-SE"/>
                        </w:rPr>
                        <w:t>Hållbarhets</w:t>
                      </w:r>
                      <w:r w:rsidR="00B13C52" w:rsidRPr="009F3ECB">
                        <w:rPr>
                          <w:rFonts w:asciiTheme="minorHAnsi" w:hAnsiTheme="minorHAnsi" w:cstheme="minorHAnsi"/>
                          <w:b/>
                          <w:bCs/>
                          <w:color w:val="000000"/>
                          <w:sz w:val="18"/>
                          <w:szCs w:val="18"/>
                          <w:lang w:val="sv-SE"/>
                        </w:rPr>
                        <w:t>-indikatorer</w:t>
                      </w:r>
                      <w:proofErr w:type="spellEnd"/>
                      <w:r w:rsidR="00B13C52" w:rsidRPr="009F3ECB">
                        <w:rPr>
                          <w:rFonts w:asciiTheme="minorHAnsi" w:hAnsiTheme="minorHAnsi" w:cstheme="minorHAnsi"/>
                          <w:b/>
                          <w:bCs/>
                          <w:color w:val="000000"/>
                          <w:sz w:val="18"/>
                          <w:szCs w:val="18"/>
                          <w:lang w:val="sv-SE"/>
                        </w:rPr>
                        <w:t xml:space="preserve"> </w:t>
                      </w:r>
                      <w:r w:rsidR="00B13C52" w:rsidRPr="009F3ECB">
                        <w:rPr>
                          <w:rFonts w:asciiTheme="minorHAnsi" w:hAnsiTheme="minorHAnsi" w:cstheme="minorHAnsi"/>
                          <w:color w:val="000000"/>
                          <w:sz w:val="18"/>
                          <w:szCs w:val="18"/>
                          <w:lang w:val="sv-SE"/>
                        </w:rPr>
                        <w:t>mäter upp</w:t>
                      </w:r>
                      <w:r w:rsidR="00DA338C" w:rsidRPr="009F3ECB">
                        <w:rPr>
                          <w:rFonts w:asciiTheme="minorHAnsi" w:hAnsiTheme="minorHAnsi" w:cstheme="minorHAnsi"/>
                          <w:color w:val="000000"/>
                          <w:sz w:val="18"/>
                          <w:szCs w:val="18"/>
                          <w:lang w:val="sv-SE"/>
                        </w:rPr>
                        <w:t>-</w:t>
                      </w:r>
                      <w:r w:rsidR="00B13C52" w:rsidRPr="009F3ECB">
                        <w:rPr>
                          <w:rFonts w:asciiTheme="minorHAnsi" w:hAnsiTheme="minorHAnsi" w:cstheme="minorHAnsi"/>
                          <w:color w:val="000000"/>
                          <w:sz w:val="18"/>
                          <w:szCs w:val="18"/>
                          <w:lang w:val="sv-SE"/>
                        </w:rPr>
                        <w:t>nåendet av de miljörelaterade eller so</w:t>
                      </w:r>
                      <w:r w:rsidR="00362CEC" w:rsidRPr="009F3ECB">
                        <w:rPr>
                          <w:rFonts w:asciiTheme="minorHAnsi" w:hAnsiTheme="minorHAnsi" w:cstheme="minorHAnsi"/>
                          <w:color w:val="000000"/>
                          <w:sz w:val="18"/>
                          <w:szCs w:val="18"/>
                          <w:lang w:val="sv-SE"/>
                        </w:rPr>
                        <w:t>ciala egenskaperna</w:t>
                      </w:r>
                      <w:r w:rsidR="00DA338C" w:rsidRPr="009F3ECB">
                        <w:rPr>
                          <w:rFonts w:asciiTheme="minorHAnsi" w:hAnsiTheme="minorHAnsi" w:cstheme="minorHAnsi"/>
                          <w:color w:val="000000"/>
                          <w:sz w:val="18"/>
                          <w:szCs w:val="18"/>
                          <w:lang w:val="sv-SE"/>
                        </w:rPr>
                        <w:t xml:space="preserve"> </w:t>
                      </w:r>
                      <w:r w:rsidR="00362CEC" w:rsidRPr="009F3ECB">
                        <w:rPr>
                          <w:rFonts w:asciiTheme="minorHAnsi" w:hAnsiTheme="minorHAnsi" w:cstheme="minorHAnsi"/>
                          <w:color w:val="000000"/>
                          <w:sz w:val="18"/>
                          <w:szCs w:val="18"/>
                          <w:lang w:val="sv-SE"/>
                        </w:rPr>
                        <w:t>som den finansiella produkten</w:t>
                      </w:r>
                      <w:r w:rsidR="003F1F44" w:rsidRPr="009F3ECB">
                        <w:rPr>
                          <w:rFonts w:asciiTheme="minorHAnsi" w:hAnsiTheme="minorHAnsi" w:cstheme="minorHAnsi"/>
                          <w:color w:val="000000"/>
                          <w:sz w:val="18"/>
                          <w:szCs w:val="18"/>
                          <w:lang w:val="sv-SE"/>
                        </w:rPr>
                        <w:t xml:space="preserve"> främjar</w:t>
                      </w:r>
                      <w:r w:rsidR="00362CEC" w:rsidRPr="009F3ECB">
                        <w:rPr>
                          <w:rFonts w:asciiTheme="minorHAnsi" w:hAnsiTheme="minorHAnsi" w:cstheme="minorHAnsi"/>
                          <w:color w:val="000000"/>
                          <w:sz w:val="18"/>
                          <w:szCs w:val="18"/>
                          <w:lang w:val="sv-SE"/>
                        </w:rPr>
                        <w:t>.</w:t>
                      </w:r>
                    </w:p>
                  </w:txbxContent>
                </v:textbox>
                <w10:wrap type="square" anchorx="page"/>
              </v:rect>
            </w:pict>
          </mc:Fallback>
        </mc:AlternateContent>
      </w:r>
    </w:p>
    <w:p w14:paraId="019EF67A" w14:textId="43A422BC" w:rsidR="0026710B" w:rsidRPr="009F3ECB" w:rsidRDefault="00EA6AE9" w:rsidP="00FF2FBC">
      <w:pPr>
        <w:spacing w:after="160" w:line="259" w:lineRule="auto"/>
        <w:ind w:left="851"/>
        <w:jc w:val="both"/>
        <w:rPr>
          <w:rFonts w:asciiTheme="minorHAnsi" w:eastAsia="Calibri" w:hAnsiTheme="minorHAnsi" w:cstheme="minorHAnsi"/>
          <w:i/>
          <w:iCs/>
          <w:color w:val="FF0000"/>
          <w:lang w:val="sv-SE"/>
        </w:rPr>
      </w:pPr>
      <w:r w:rsidRPr="00E93963">
        <w:rPr>
          <w:rFonts w:ascii="Calibri" w:eastAsia="Calibri" w:hAnsi="Calibri"/>
          <w:b/>
          <w:bCs/>
          <w:i/>
          <w:iCs/>
          <w:noProof/>
          <w:szCs w:val="22"/>
        </w:rPr>
        <mc:AlternateContent>
          <mc:Choice Requires="wps">
            <w:drawing>
              <wp:anchor distT="0" distB="0" distL="114300" distR="114300" simplePos="0" relativeHeight="251685888" behindDoc="0" locked="0" layoutInCell="1" allowOverlap="1" wp14:anchorId="41ED870B" wp14:editId="0561C764">
                <wp:simplePos x="0" y="0"/>
                <wp:positionH relativeFrom="column">
                  <wp:posOffset>285115</wp:posOffset>
                </wp:positionH>
                <wp:positionV relativeFrom="paragraph">
                  <wp:posOffset>26198</wp:posOffset>
                </wp:positionV>
                <wp:extent cx="130175" cy="130175"/>
                <wp:effectExtent l="0" t="0" r="3175" b="3175"/>
                <wp:wrapNone/>
                <wp:docPr id="64" name="Oval 6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9E5F57" id="Oval 64" o:spid="_x0000_s1026" style="position:absolute;margin-left:22.45pt;margin-top:2.05pt;width:10.25pt;height:1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" fillcolor="#d0cece" stroked="f" strokeweight="1pt">
                <v:stroke joinstyle="miter"/>
              </v:oval>
            </w:pict>
          </mc:Fallback>
        </mc:AlternateContent>
      </w:r>
      <w:r w:rsidR="00D66BE4" w:rsidRPr="00E93963">
        <w:rPr>
          <w:rFonts w:ascii="Calibri" w:eastAsia="Calibri" w:hAnsi="Calibri"/>
          <w:b/>
          <w:bCs/>
          <w:i/>
          <w:iCs/>
          <w:noProof/>
          <w:szCs w:val="22"/>
          <w:lang w:val="sv-SE"/>
        </w:rPr>
        <w:t>Vilket resultat visade hållbarhetsindikatorerna</w:t>
      </w:r>
      <w:r w:rsidR="00D66BE4" w:rsidRPr="00E93963">
        <w:rPr>
          <w:rFonts w:ascii="Calibri" w:eastAsia="Calibri" w:hAnsi="Calibri"/>
          <w:b/>
          <w:bCs/>
          <w:i/>
          <w:iCs/>
          <w:noProof/>
          <w:szCs w:val="22"/>
          <w:lang w:val="sv-SE" w:eastAsia="en-US"/>
        </w:rPr>
        <w:t>?</w:t>
      </w:r>
    </w:p>
    <w:sdt>
      <w:sdtPr>
        <w:rPr>
          <w:rFonts w:ascii="Calibri" w:eastAsia="Calibri" w:hAnsi="Calibri"/>
          <w:b/>
          <w:i/>
          <w:noProof/>
          <w:color w:val="auto"/>
          <w:sz w:val="22"/>
          <w:szCs w:val="22"/>
          <w:lang w:val="en-GB" w:eastAsia="en-GB"/>
        </w:rPr>
        <w:id w:val="1322698723"/>
        <w:placeholder>
          <w:docPart w:val="DefaultPlaceholder_-1854013440"/>
        </w:placeholder>
      </w:sdtPr>
      <w:sdtEndPr>
        <w:rPr>
          <w:color w:val="000000"/>
          <w:sz w:val="24"/>
          <w:lang w:val="fr-FR" w:eastAsia="en-US"/>
        </w:rPr>
      </w:sdtEndPr>
      <w:sdtContent>
        <w:sdt>
          <w:sdtPr>
            <w:rPr>
              <w:rFonts w:asciiTheme="minorHAnsi" w:eastAsia="Calibri" w:hAnsiTheme="minorHAnsi" w:cstheme="minorHAnsi"/>
              <w:b/>
              <w:i/>
              <w:noProof/>
              <w:color w:val="auto"/>
              <w:sz w:val="22"/>
              <w:szCs w:val="22"/>
              <w:lang w:val="en-GB" w:eastAsia="en-GB"/>
            </w:rPr>
            <w:id w:val="-338313182"/>
            <w:placeholder>
              <w:docPart w:val="9B4138C5B1504140B794B817D76B088B"/>
            </w:placeholder>
          </w:sdtPr>
          <w:sdtEndPr>
            <w:rPr>
              <w:b w:val="0"/>
              <w:iCs/>
              <w:color w:val="FF0000"/>
              <w:sz w:val="24"/>
              <w:lang w:val="fr-FR" w:eastAsia="en-US"/>
            </w:rPr>
          </w:sdtEndPr>
          <w:sdtContent>
            <w:p w14:paraId="6BFF5AB0" w14:textId="4575821E" w:rsidR="005F7D24" w:rsidRPr="00EF34F3" w:rsidRDefault="00F363B4" w:rsidP="00F363B4">
              <w:pPr>
                <w:pStyle w:val="Default"/>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 xml:space="preserve">Baserat på den uppföljning som gjorts av underliggande fonder och Fondbolaget så är bedömningen att fonden levt upp till fastställda hållbarhetskriterier och därigenom visat tillfredsställande resultat för hållbarhetsindikatorer. Genom </w:t>
              </w:r>
              <w:r w:rsidR="005F7D24" w:rsidRPr="00EF34F3">
                <w:rPr>
                  <w:rFonts w:asciiTheme="minorHAnsi" w:hAnsiTheme="minorHAnsi" w:cstheme="minorHAnsi"/>
                  <w:sz w:val="18"/>
                  <w:szCs w:val="18"/>
                  <w:lang w:val="sv-SE"/>
                </w:rPr>
                <w:t>f</w:t>
              </w:r>
              <w:r w:rsidRPr="00EF34F3">
                <w:rPr>
                  <w:rFonts w:asciiTheme="minorHAnsi" w:hAnsiTheme="minorHAnsi" w:cstheme="minorHAnsi"/>
                  <w:sz w:val="18"/>
                  <w:szCs w:val="18"/>
                  <w:lang w:val="sv-SE"/>
                </w:rPr>
                <w:t xml:space="preserve">ondens placeringar i underliggande fonder har miljörelaterade och sociala egenskaper kunnat främjas. </w:t>
              </w:r>
            </w:p>
            <w:p w14:paraId="4DF1C9E6" w14:textId="77777777" w:rsidR="005F7D24" w:rsidRPr="00EF34F3" w:rsidRDefault="005F7D24" w:rsidP="00F363B4">
              <w:pPr>
                <w:pStyle w:val="Default"/>
                <w:jc w:val="both"/>
                <w:rPr>
                  <w:rFonts w:asciiTheme="minorHAnsi" w:hAnsiTheme="minorHAnsi" w:cstheme="minorHAnsi"/>
                  <w:sz w:val="18"/>
                  <w:szCs w:val="18"/>
                  <w:lang w:val="sv-SE"/>
                </w:rPr>
              </w:pPr>
            </w:p>
            <w:p w14:paraId="0636C7EF" w14:textId="3F2E395B" w:rsidR="0077512E" w:rsidRDefault="00855C0A" w:rsidP="0077512E">
              <w:pPr>
                <w:pStyle w:val="Default"/>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 xml:space="preserve">Fonden </w:t>
              </w:r>
              <w:r w:rsidR="00610EF7">
                <w:rPr>
                  <w:rFonts w:ascii="Calibri" w:eastAsia="Calibri" w:hAnsi="Calibri"/>
                  <w:bCs/>
                  <w:noProof/>
                  <w:sz w:val="18"/>
                  <w:szCs w:val="22"/>
                  <w:lang w:val="sv-SE"/>
                </w:rPr>
                <w:t>genomförde</w:t>
              </w:r>
              <w:r w:rsidR="00610EF7" w:rsidRPr="009F3ECB">
                <w:rPr>
                  <w:rFonts w:ascii="Calibri" w:eastAsia="Calibri" w:hAnsi="Calibri"/>
                  <w:bCs/>
                  <w:noProof/>
                  <w:sz w:val="18"/>
                  <w:szCs w:val="22"/>
                  <w:lang w:val="sv-SE"/>
                </w:rPr>
                <w:t xml:space="preserve"> </w:t>
              </w:r>
              <w:r w:rsidR="00610EF7">
                <w:rPr>
                  <w:rFonts w:asciiTheme="minorHAnsi" w:hAnsiTheme="minorHAnsi" w:cstheme="minorHAnsi"/>
                  <w:sz w:val="18"/>
                  <w:szCs w:val="18"/>
                  <w:lang w:val="sv-SE"/>
                </w:rPr>
                <w:t xml:space="preserve">under året minimalt med </w:t>
              </w:r>
              <w:r w:rsidR="00610EF7" w:rsidRPr="009F3ECB">
                <w:rPr>
                  <w:rFonts w:asciiTheme="minorHAnsi" w:hAnsiTheme="minorHAnsi" w:cstheme="minorHAnsi"/>
                  <w:sz w:val="18"/>
                  <w:szCs w:val="18"/>
                  <w:lang w:val="sv-SE"/>
                </w:rPr>
                <w:t>investeringar</w:t>
              </w:r>
              <w:r w:rsidR="00610EF7">
                <w:rPr>
                  <w:rFonts w:asciiTheme="minorHAnsi" w:hAnsiTheme="minorHAnsi" w:cstheme="minorHAnsi"/>
                  <w:sz w:val="18"/>
                  <w:szCs w:val="18"/>
                  <w:lang w:val="sv-SE"/>
                </w:rPr>
                <w:t xml:space="preserve"> </w:t>
              </w:r>
              <w:r w:rsidR="00610EF7" w:rsidRPr="00F35710">
                <w:rPr>
                  <w:rFonts w:asciiTheme="minorHAnsi" w:hAnsiTheme="minorHAnsi" w:cstheme="minorHAnsi"/>
                  <w:sz w:val="18"/>
                  <w:szCs w:val="18"/>
                  <w:lang w:val="sv-SE"/>
                </w:rPr>
                <w:t>(</w:t>
              </w:r>
              <w:r w:rsidR="00E957CA" w:rsidRPr="00E0103B">
                <w:rPr>
                  <w:rFonts w:asciiTheme="minorHAnsi" w:hAnsiTheme="minorHAnsi" w:cstheme="minorHAnsi"/>
                  <w:sz w:val="18"/>
                  <w:szCs w:val="18"/>
                  <w:lang w:val="sv-SE"/>
                </w:rPr>
                <w:t>0</w:t>
              </w:r>
              <w:r w:rsidR="00610EF7" w:rsidRPr="00F35710">
                <w:rPr>
                  <w:rFonts w:asciiTheme="minorHAnsi" w:hAnsiTheme="minorHAnsi" w:cstheme="minorHAnsi"/>
                  <w:sz w:val="18"/>
                  <w:szCs w:val="18"/>
                  <w:lang w:val="sv-SE"/>
                </w:rPr>
                <w:t>%)</w:t>
              </w:r>
              <w:r w:rsidR="00610EF7">
                <w:rPr>
                  <w:rFonts w:asciiTheme="minorHAnsi" w:hAnsiTheme="minorHAnsi" w:cstheme="minorHAnsi"/>
                  <w:sz w:val="18"/>
                  <w:szCs w:val="18"/>
                  <w:lang w:val="sv-SE"/>
                </w:rPr>
                <w:t xml:space="preserve"> i bolag</w:t>
              </w:r>
              <w:r w:rsidR="00585111" w:rsidRPr="00EF34F3">
                <w:rPr>
                  <w:rFonts w:asciiTheme="minorHAnsi" w:hAnsiTheme="minorHAnsi" w:cstheme="minorHAnsi"/>
                  <w:sz w:val="18"/>
                  <w:szCs w:val="18"/>
                  <w:lang w:val="sv-SE"/>
                </w:rPr>
                <w:t xml:space="preserve"> som </w:t>
              </w:r>
              <w:r w:rsidR="00C85534">
                <w:rPr>
                  <w:rFonts w:asciiTheme="minorHAnsi" w:hAnsiTheme="minorHAnsi" w:cstheme="minorHAnsi"/>
                  <w:sz w:val="18"/>
                  <w:szCs w:val="18"/>
                  <w:lang w:val="sv-SE"/>
                </w:rPr>
                <w:t xml:space="preserve">enligt beräkningar </w:t>
              </w:r>
              <w:r w:rsidR="00585111" w:rsidRPr="00EF34F3">
                <w:rPr>
                  <w:rFonts w:asciiTheme="minorHAnsi" w:hAnsiTheme="minorHAnsi" w:cstheme="minorHAnsi"/>
                  <w:sz w:val="18"/>
                  <w:szCs w:val="18"/>
                  <w:lang w:val="sv-SE"/>
                </w:rPr>
                <w:t>bedöm</w:t>
              </w:r>
              <w:r w:rsidR="00EC2D5C" w:rsidRPr="00EF34F3">
                <w:rPr>
                  <w:rFonts w:asciiTheme="minorHAnsi" w:hAnsiTheme="minorHAnsi" w:cstheme="minorHAnsi"/>
                  <w:sz w:val="18"/>
                  <w:szCs w:val="18"/>
                  <w:lang w:val="sv-SE"/>
                </w:rPr>
                <w:t>de</w:t>
              </w:r>
              <w:r w:rsidR="00585111" w:rsidRPr="00EF34F3">
                <w:rPr>
                  <w:rFonts w:asciiTheme="minorHAnsi" w:hAnsiTheme="minorHAnsi" w:cstheme="minorHAnsi"/>
                  <w:sz w:val="18"/>
                  <w:szCs w:val="18"/>
                  <w:lang w:val="sv-SE"/>
                </w:rPr>
                <w:t>s ha kränk</w:t>
              </w:r>
              <w:r w:rsidR="00C85534">
                <w:rPr>
                  <w:rFonts w:asciiTheme="minorHAnsi" w:hAnsiTheme="minorHAnsi" w:cstheme="minorHAnsi"/>
                  <w:sz w:val="18"/>
                  <w:szCs w:val="18"/>
                  <w:lang w:val="sv-SE"/>
                </w:rPr>
                <w:t>t någon</w:t>
              </w:r>
              <w:r w:rsidR="00585111" w:rsidRPr="00EF34F3">
                <w:rPr>
                  <w:rFonts w:asciiTheme="minorHAnsi" w:hAnsiTheme="minorHAnsi" w:cstheme="minorHAnsi"/>
                  <w:sz w:val="18"/>
                  <w:szCs w:val="18"/>
                  <w:lang w:val="sv-SE"/>
                </w:rPr>
                <w:t xml:space="preserve"> av FN:s globala överenskommelse</w:t>
              </w:r>
              <w:r w:rsidR="00C85534">
                <w:rPr>
                  <w:rFonts w:asciiTheme="minorHAnsi" w:hAnsiTheme="minorHAnsi" w:cstheme="minorHAnsi"/>
                  <w:sz w:val="18"/>
                  <w:szCs w:val="18"/>
                  <w:lang w:val="sv-SE"/>
                </w:rPr>
                <w:t>r</w:t>
              </w:r>
              <w:r w:rsidR="00585111" w:rsidRPr="00EF34F3">
                <w:rPr>
                  <w:rFonts w:asciiTheme="minorHAnsi" w:hAnsiTheme="minorHAnsi" w:cstheme="minorHAnsi"/>
                  <w:sz w:val="18"/>
                  <w:szCs w:val="18"/>
                  <w:lang w:val="sv-SE"/>
                </w:rPr>
                <w:t xml:space="preserve"> och</w:t>
              </w:r>
              <w:r w:rsidR="00C85534">
                <w:rPr>
                  <w:rFonts w:asciiTheme="minorHAnsi" w:hAnsiTheme="minorHAnsi" w:cstheme="minorHAnsi"/>
                  <w:sz w:val="18"/>
                  <w:szCs w:val="18"/>
                  <w:lang w:val="sv-SE"/>
                </w:rPr>
                <w:t>/eller</w:t>
              </w:r>
              <w:r w:rsidR="00585111" w:rsidRPr="00EF34F3">
                <w:rPr>
                  <w:rFonts w:asciiTheme="minorHAnsi" w:hAnsiTheme="minorHAnsi" w:cstheme="minorHAnsi"/>
                  <w:sz w:val="18"/>
                  <w:szCs w:val="18"/>
                  <w:lang w:val="sv-SE"/>
                </w:rPr>
                <w:t xml:space="preserve"> OECD:s riktlinjer för mul</w:t>
              </w:r>
              <w:r w:rsidR="0077512E" w:rsidRPr="00EF34F3">
                <w:rPr>
                  <w:rFonts w:asciiTheme="minorHAnsi" w:hAnsiTheme="minorHAnsi" w:cstheme="minorHAnsi"/>
                  <w:sz w:val="18"/>
                  <w:szCs w:val="18"/>
                  <w:lang w:val="sv-SE"/>
                </w:rPr>
                <w:t>t</w:t>
              </w:r>
              <w:r w:rsidR="00585111" w:rsidRPr="00EF34F3">
                <w:rPr>
                  <w:rFonts w:asciiTheme="minorHAnsi" w:hAnsiTheme="minorHAnsi" w:cstheme="minorHAnsi"/>
                  <w:sz w:val="18"/>
                  <w:szCs w:val="18"/>
                  <w:lang w:val="sv-SE"/>
                </w:rPr>
                <w:t>inationella bolag.  Fonden h</w:t>
              </w:r>
              <w:r w:rsidR="00E4110A" w:rsidRPr="00EF34F3">
                <w:rPr>
                  <w:rFonts w:asciiTheme="minorHAnsi" w:hAnsiTheme="minorHAnsi" w:cstheme="minorHAnsi"/>
                  <w:sz w:val="18"/>
                  <w:szCs w:val="18"/>
                  <w:lang w:val="sv-SE"/>
                </w:rPr>
                <w:t>a</w:t>
              </w:r>
              <w:r w:rsidR="00EC2D5C" w:rsidRPr="00EF34F3">
                <w:rPr>
                  <w:rFonts w:asciiTheme="minorHAnsi" w:hAnsiTheme="minorHAnsi" w:cstheme="minorHAnsi"/>
                  <w:sz w:val="18"/>
                  <w:szCs w:val="18"/>
                  <w:lang w:val="sv-SE"/>
                </w:rPr>
                <w:t>de</w:t>
              </w:r>
              <w:r w:rsidR="00585111" w:rsidRPr="00EF34F3">
                <w:rPr>
                  <w:rFonts w:asciiTheme="minorHAnsi" w:hAnsiTheme="minorHAnsi" w:cstheme="minorHAnsi"/>
                  <w:sz w:val="18"/>
                  <w:szCs w:val="18"/>
                  <w:lang w:val="sv-SE"/>
                </w:rPr>
                <w:t xml:space="preserve"> inte heller investeringar i bolag som var involverade i </w:t>
              </w:r>
              <w:r w:rsidR="00F363B4" w:rsidRPr="00EF34F3">
                <w:rPr>
                  <w:rFonts w:asciiTheme="minorHAnsi" w:hAnsiTheme="minorHAnsi" w:cstheme="minorHAnsi"/>
                  <w:sz w:val="18"/>
                  <w:szCs w:val="18"/>
                  <w:lang w:val="sv-SE"/>
                </w:rPr>
                <w:t>produktion och distribution av kontroversiella vapen</w:t>
              </w:r>
              <w:r w:rsidR="00E4110A" w:rsidRPr="00EF34F3">
                <w:rPr>
                  <w:rFonts w:asciiTheme="minorHAnsi" w:hAnsiTheme="minorHAnsi" w:cstheme="minorHAnsi"/>
                  <w:sz w:val="18"/>
                  <w:szCs w:val="18"/>
                  <w:lang w:val="sv-SE"/>
                </w:rPr>
                <w:t xml:space="preserve">. </w:t>
              </w:r>
              <w:r w:rsidR="00007096" w:rsidRPr="009F3ECB">
                <w:rPr>
                  <w:rFonts w:asciiTheme="minorHAnsi" w:hAnsiTheme="minorHAnsi" w:cstheme="minorHAnsi"/>
                  <w:sz w:val="18"/>
                  <w:szCs w:val="18"/>
                  <w:lang w:val="sv-SE"/>
                </w:rPr>
                <w:t xml:space="preserve">Vidare hade fonden </w:t>
              </w:r>
              <w:r w:rsidR="00007096">
                <w:rPr>
                  <w:rFonts w:asciiTheme="minorHAnsi" w:hAnsiTheme="minorHAnsi" w:cstheme="minorHAnsi"/>
                  <w:sz w:val="18"/>
                  <w:szCs w:val="18"/>
                  <w:lang w:val="sv-SE"/>
                </w:rPr>
                <w:t>minimalt med</w:t>
              </w:r>
              <w:r w:rsidR="00007096" w:rsidRPr="009F3ECB">
                <w:rPr>
                  <w:rFonts w:asciiTheme="minorHAnsi" w:hAnsiTheme="minorHAnsi" w:cstheme="minorHAnsi"/>
                  <w:sz w:val="18"/>
                  <w:szCs w:val="18"/>
                  <w:lang w:val="sv-SE"/>
                </w:rPr>
                <w:t xml:space="preserve"> investeringar i bolag vars intäkter till mer än 5% kom från verksamheter kopplad till alkohol, tobak, pornografi, kommersiell spelverksamhet</w:t>
              </w:r>
              <w:r w:rsidR="00007096">
                <w:rPr>
                  <w:rFonts w:asciiTheme="minorHAnsi" w:hAnsiTheme="minorHAnsi" w:cstheme="minorHAnsi"/>
                  <w:sz w:val="18"/>
                  <w:szCs w:val="18"/>
                  <w:lang w:val="sv-SE"/>
                </w:rPr>
                <w:t xml:space="preserve"> </w:t>
              </w:r>
              <w:r w:rsidR="000B4794">
                <w:rPr>
                  <w:rFonts w:asciiTheme="minorHAnsi" w:hAnsiTheme="minorHAnsi" w:cstheme="minorHAnsi"/>
                  <w:sz w:val="18"/>
                  <w:szCs w:val="18"/>
                  <w:lang w:val="sv-SE"/>
                </w:rPr>
                <w:t>(0,0</w:t>
              </w:r>
              <w:r w:rsidR="001F3D4E">
                <w:rPr>
                  <w:rFonts w:asciiTheme="minorHAnsi" w:hAnsiTheme="minorHAnsi" w:cstheme="minorHAnsi"/>
                  <w:sz w:val="18"/>
                  <w:szCs w:val="18"/>
                  <w:lang w:val="sv-SE"/>
                </w:rPr>
                <w:t>2</w:t>
              </w:r>
              <w:r w:rsidR="000B4794">
                <w:rPr>
                  <w:rFonts w:asciiTheme="minorHAnsi" w:hAnsiTheme="minorHAnsi" w:cstheme="minorHAnsi"/>
                  <w:sz w:val="18"/>
                  <w:szCs w:val="18"/>
                  <w:lang w:val="sv-SE"/>
                </w:rPr>
                <w:t>%).</w:t>
              </w:r>
            </w:p>
            <w:p w14:paraId="2B498101" w14:textId="77777777" w:rsidR="0077512E" w:rsidRDefault="0077512E" w:rsidP="0077512E">
              <w:pPr>
                <w:pStyle w:val="Default"/>
                <w:jc w:val="both"/>
                <w:rPr>
                  <w:rFonts w:asciiTheme="minorHAnsi" w:hAnsiTheme="minorHAnsi" w:cstheme="minorHAnsi"/>
                  <w:sz w:val="18"/>
                  <w:szCs w:val="18"/>
                  <w:lang w:val="sv-SE"/>
                </w:rPr>
              </w:pPr>
            </w:p>
            <w:p w14:paraId="5C3FC7FD" w14:textId="3EFA1649" w:rsidR="0077512E" w:rsidRPr="00EF34F3" w:rsidRDefault="0077512E" w:rsidP="0077512E">
              <w:pPr>
                <w:pStyle w:val="Default"/>
                <w:jc w:val="both"/>
                <w:rPr>
                  <w:rFonts w:asciiTheme="minorHAnsi" w:hAnsiTheme="minorHAnsi" w:cstheme="minorHAnsi"/>
                  <w:sz w:val="18"/>
                  <w:szCs w:val="18"/>
                </w:rPr>
              </w:pPr>
              <w:r>
                <w:rPr>
                  <w:rFonts w:asciiTheme="minorHAnsi" w:hAnsiTheme="minorHAnsi" w:cstheme="minorHAnsi"/>
                  <w:sz w:val="18"/>
                  <w:szCs w:val="18"/>
                </w:rPr>
                <w:t xml:space="preserve">I </w:t>
              </w:r>
              <w:proofErr w:type="spellStart"/>
              <w:r>
                <w:rPr>
                  <w:rFonts w:asciiTheme="minorHAnsi" w:hAnsiTheme="minorHAnsi" w:cstheme="minorHAnsi"/>
                  <w:sz w:val="18"/>
                  <w:szCs w:val="18"/>
                </w:rPr>
                <w:t>tabell</w:t>
              </w:r>
              <w:r w:rsidR="00671D4C">
                <w:rPr>
                  <w:rFonts w:asciiTheme="minorHAnsi" w:hAnsiTheme="minorHAnsi" w:cstheme="minorHAnsi"/>
                  <w:sz w:val="18"/>
                  <w:szCs w:val="18"/>
                </w:rPr>
                <w:t>en</w:t>
              </w:r>
              <w:proofErr w:type="spellEnd"/>
              <w:r w:rsidR="00671D4C">
                <w:rPr>
                  <w:rFonts w:asciiTheme="minorHAnsi" w:hAnsiTheme="minorHAnsi" w:cstheme="minorHAnsi"/>
                  <w:sz w:val="18"/>
                  <w:szCs w:val="18"/>
                </w:rPr>
                <w:t xml:space="preserve"> </w:t>
              </w:r>
              <w:proofErr w:type="spellStart"/>
              <w:r w:rsidR="00671D4C">
                <w:rPr>
                  <w:rFonts w:asciiTheme="minorHAnsi" w:hAnsiTheme="minorHAnsi" w:cstheme="minorHAnsi"/>
                  <w:sz w:val="18"/>
                  <w:szCs w:val="18"/>
                </w:rPr>
                <w:t>nedan</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presenteras</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årets</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resultat</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på</w:t>
              </w:r>
              <w:proofErr w:type="spellEnd"/>
              <w:r>
                <w:rPr>
                  <w:rFonts w:asciiTheme="minorHAnsi" w:hAnsiTheme="minorHAnsi" w:cstheme="minorHAnsi"/>
                  <w:sz w:val="18"/>
                  <w:szCs w:val="18"/>
                </w:rPr>
                <w:t xml:space="preserve"> de </w:t>
              </w:r>
              <w:proofErr w:type="spellStart"/>
              <w:r>
                <w:rPr>
                  <w:rFonts w:asciiTheme="minorHAnsi" w:hAnsiTheme="minorHAnsi" w:cstheme="minorHAnsi"/>
                  <w:sz w:val="18"/>
                  <w:szCs w:val="18"/>
                </w:rPr>
                <w:t>hållbarhetsfaktorer</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som</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fonden</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använt</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för</w:t>
              </w:r>
              <w:proofErr w:type="spellEnd"/>
              <w:r>
                <w:rPr>
                  <w:rFonts w:asciiTheme="minorHAnsi" w:hAnsiTheme="minorHAnsi" w:cstheme="minorHAnsi"/>
                  <w:sz w:val="18"/>
                  <w:szCs w:val="18"/>
                </w:rPr>
                <w:t xml:space="preserve"> att </w:t>
              </w:r>
              <w:proofErr w:type="spellStart"/>
              <w:r>
                <w:rPr>
                  <w:rFonts w:asciiTheme="minorHAnsi" w:hAnsiTheme="minorHAnsi" w:cstheme="minorHAnsi"/>
                  <w:sz w:val="18"/>
                  <w:szCs w:val="18"/>
                </w:rPr>
                <w:t>mäta</w:t>
              </w:r>
              <w:proofErr w:type="spellEnd"/>
              <w:r>
                <w:rPr>
                  <w:rFonts w:asciiTheme="minorHAnsi" w:hAnsiTheme="minorHAnsi" w:cstheme="minorHAnsi"/>
                  <w:sz w:val="18"/>
                  <w:szCs w:val="18"/>
                </w:rPr>
                <w:t xml:space="preserve"> </w:t>
              </w:r>
              <w:proofErr w:type="spellStart"/>
              <w:proofErr w:type="gramStart"/>
              <w:r>
                <w:rPr>
                  <w:rFonts w:asciiTheme="minorHAnsi" w:hAnsiTheme="minorHAnsi" w:cstheme="minorHAnsi"/>
                  <w:sz w:val="18"/>
                  <w:szCs w:val="18"/>
                </w:rPr>
                <w:t>främjandet</w:t>
              </w:r>
              <w:proofErr w:type="spellEnd"/>
              <w:r>
                <w:rPr>
                  <w:rFonts w:asciiTheme="minorHAnsi" w:hAnsiTheme="minorHAnsi" w:cstheme="minorHAnsi"/>
                  <w:sz w:val="18"/>
                  <w:szCs w:val="18"/>
                </w:rPr>
                <w:t>:</w:t>
              </w:r>
              <w:proofErr w:type="gramEnd"/>
            </w:p>
            <w:p w14:paraId="012BD337" w14:textId="6CB943FA" w:rsidR="00ED15C7" w:rsidRPr="00E93963" w:rsidRDefault="00564AD4" w:rsidP="00EF34F3">
              <w:pPr>
                <w:pStyle w:val="Default"/>
                <w:rPr>
                  <w:rFonts w:asciiTheme="minorHAnsi" w:eastAsia="Calibri" w:hAnsiTheme="minorHAnsi" w:cstheme="minorHAnsi"/>
                  <w:i/>
                  <w:iCs/>
                  <w:color w:val="C00000"/>
                  <w:sz w:val="18"/>
                  <w:szCs w:val="18"/>
                </w:rPr>
              </w:pPr>
            </w:p>
          </w:sdtContent>
        </w:sdt>
      </w:sdtContent>
    </w:sdt>
    <w:bookmarkStart w:id="10" w:name="_Hlk76156750" w:displacedByCustomXml="prev"/>
    <w:tbl>
      <w:tblPr>
        <w:tblStyle w:val="FCGlila"/>
        <w:tblW w:w="8506" w:type="dxa"/>
        <w:tblInd w:w="-142" w:type="dxa"/>
        <w:tblLayout w:type="fixed"/>
        <w:tblLook w:val="04A0" w:firstRow="1" w:lastRow="0" w:firstColumn="1" w:lastColumn="0" w:noHBand="0" w:noVBand="1"/>
      </w:tblPr>
      <w:tblGrid>
        <w:gridCol w:w="2202"/>
        <w:gridCol w:w="2201"/>
        <w:gridCol w:w="2543"/>
        <w:gridCol w:w="1560"/>
      </w:tblGrid>
      <w:tr w:rsidR="005F7D24" w:rsidRPr="00255E2F" w14:paraId="7C5748E5" w14:textId="77777777" w:rsidTr="00EF34F3">
        <w:trPr>
          <w:cnfStyle w:val="100000000000" w:firstRow="1" w:lastRow="0" w:firstColumn="0" w:lastColumn="0" w:oddVBand="0" w:evenVBand="0" w:oddHBand="0" w:evenHBand="0" w:firstRowFirstColumn="0" w:firstRowLastColumn="0" w:lastRowFirstColumn="0" w:lastRowLastColumn="0"/>
          <w:trHeight w:val="319"/>
        </w:trPr>
        <w:tc>
          <w:tcPr>
            <w:tcW w:w="2202" w:type="dxa"/>
          </w:tcPr>
          <w:p w14:paraId="3B40C46B" w14:textId="77777777" w:rsidR="005F7D24" w:rsidRPr="00255E2F" w:rsidRDefault="005F7D24" w:rsidP="004B34FA">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Miljörelaterade egenskaper</w:t>
            </w:r>
          </w:p>
        </w:tc>
        <w:tc>
          <w:tcPr>
            <w:tcW w:w="2201" w:type="dxa"/>
          </w:tcPr>
          <w:p w14:paraId="3EBC1523" w14:textId="7777777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Hållbarhetsindikator</w:t>
            </w:r>
          </w:p>
        </w:tc>
        <w:tc>
          <w:tcPr>
            <w:tcW w:w="2543" w:type="dxa"/>
          </w:tcPr>
          <w:p w14:paraId="5083B881" w14:textId="7777777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Mått</w:t>
            </w:r>
          </w:p>
        </w:tc>
        <w:tc>
          <w:tcPr>
            <w:tcW w:w="1560" w:type="dxa"/>
          </w:tcPr>
          <w:p w14:paraId="684A1011" w14:textId="323AC48D" w:rsidR="005F7D24" w:rsidRPr="00255E2F" w:rsidRDefault="005F7D24" w:rsidP="00EF34F3">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w:t>
            </w:r>
            <w:r w:rsidR="004374A6">
              <w:rPr>
                <w:rFonts w:ascii="Calibri" w:eastAsia="Calibri" w:hAnsi="Calibri" w:cs="Calibri"/>
                <w:sz w:val="18"/>
                <w:szCs w:val="18"/>
                <w:lang w:eastAsia="en-US"/>
              </w:rPr>
              <w:t xml:space="preserve"> 202</w:t>
            </w:r>
            <w:r w:rsidR="004B34FA">
              <w:rPr>
                <w:rFonts w:ascii="Calibri" w:eastAsia="Calibri" w:hAnsi="Calibri" w:cs="Calibri"/>
                <w:sz w:val="18"/>
                <w:szCs w:val="18"/>
                <w:lang w:eastAsia="en-US"/>
              </w:rPr>
              <w:t>4</w:t>
            </w:r>
            <w:r w:rsidR="00B961DB">
              <w:rPr>
                <w:rStyle w:val="FootnoteReference"/>
                <w:rFonts w:eastAsia="Calibri" w:cs="Calibri"/>
                <w:lang w:eastAsia="en-US"/>
              </w:rPr>
              <w:footnoteReference w:id="1"/>
            </w:r>
          </w:p>
        </w:tc>
      </w:tr>
      <w:tr w:rsidR="004B34FA" w:rsidRPr="004B34FA" w14:paraId="780A187D" w14:textId="77777777" w:rsidTr="00EF34F3">
        <w:tc>
          <w:tcPr>
            <w:tcW w:w="2202" w:type="dxa"/>
          </w:tcPr>
          <w:p w14:paraId="32EEB22E" w14:textId="12542299" w:rsidR="004B34FA" w:rsidRPr="004B34FA" w:rsidRDefault="004B34FA" w:rsidP="004B34FA">
            <w:pPr>
              <w:spacing w:after="160" w:line="259" w:lineRule="auto"/>
              <w:ind w:left="0"/>
              <w:rPr>
                <w:rFonts w:ascii="Calibri" w:eastAsia="Calibri" w:hAnsi="Calibri" w:cs="Calibri"/>
                <w:sz w:val="18"/>
                <w:szCs w:val="18"/>
                <w:lang w:eastAsia="en-US"/>
              </w:rPr>
            </w:pPr>
            <w:proofErr w:type="spellStart"/>
            <w:r w:rsidRPr="00731AF3">
              <w:rPr>
                <w:rFonts w:ascii="Calibri" w:eastAsia="Calibri" w:hAnsi="Calibri" w:cs="Calibri"/>
                <w:sz w:val="18"/>
                <w:szCs w:val="18"/>
                <w:lang w:val="en-US" w:eastAsia="en-US"/>
              </w:rPr>
              <w:t>Främja</w:t>
            </w:r>
            <w:proofErr w:type="spellEnd"/>
            <w:r w:rsidRPr="00731AF3">
              <w:rPr>
                <w:rFonts w:ascii="Calibri" w:eastAsia="Calibri" w:hAnsi="Calibri" w:cs="Calibri"/>
                <w:sz w:val="18"/>
                <w:szCs w:val="18"/>
                <w:lang w:val="en-US" w:eastAsia="en-US"/>
              </w:rPr>
              <w:t xml:space="preserve"> </w:t>
            </w:r>
            <w:proofErr w:type="gramStart"/>
            <w:r w:rsidRPr="00731AF3">
              <w:rPr>
                <w:rFonts w:ascii="Calibri" w:eastAsia="Calibri" w:hAnsi="Calibri" w:cs="Calibri"/>
                <w:sz w:val="18"/>
                <w:szCs w:val="18"/>
                <w:lang w:val="en-US" w:eastAsia="en-US"/>
              </w:rPr>
              <w:t>FN:s</w:t>
            </w:r>
            <w:proofErr w:type="gram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globala</w:t>
            </w:r>
            <w:proofErr w:type="spell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mål</w:t>
            </w:r>
            <w:proofErr w:type="spellEnd"/>
            <w:r w:rsidRPr="00731AF3">
              <w:rPr>
                <w:rFonts w:ascii="Calibri" w:eastAsia="Calibri" w:hAnsi="Calibri" w:cs="Calibri"/>
                <w:sz w:val="18"/>
                <w:szCs w:val="18"/>
                <w:lang w:val="en-US" w:eastAsia="en-US"/>
              </w:rPr>
              <w:t xml:space="preserve"> (”Sustainable Development Goals”, “SDG”)</w:t>
            </w:r>
            <w:r w:rsidRPr="00731AF3">
              <w:rPr>
                <w:rFonts w:ascii="Calibri" w:eastAsia="Calibri" w:hAnsi="Calibri" w:cs="Calibri"/>
                <w:sz w:val="18"/>
                <w:szCs w:val="18"/>
                <w:lang w:val="en-US" w:eastAsia="en-US"/>
              </w:rPr>
              <w:br/>
              <w:t xml:space="preserve">SDG 13. </w:t>
            </w:r>
            <w:r w:rsidRPr="004B34FA">
              <w:rPr>
                <w:rFonts w:ascii="Calibri" w:eastAsia="Calibri" w:hAnsi="Calibri" w:cs="Calibri"/>
                <w:sz w:val="18"/>
                <w:szCs w:val="18"/>
                <w:lang w:eastAsia="en-US"/>
              </w:rPr>
              <w:t>Bekämpa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klimatförändringarna</w:t>
            </w:r>
          </w:p>
        </w:tc>
        <w:tc>
          <w:tcPr>
            <w:tcW w:w="2201" w:type="dxa"/>
          </w:tcPr>
          <w:p w14:paraId="0A366C4D" w14:textId="61A1EBB8" w:rsidR="004B34FA" w:rsidRPr="004B34F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2543" w:type="dxa"/>
          </w:tcPr>
          <w:p w14:paraId="64E5746D" w14:textId="74131E4C" w:rsidR="004B34FA" w:rsidRPr="004B34FA" w:rsidRDefault="004B34FA" w:rsidP="004B34FA">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560" w:type="dxa"/>
          </w:tcPr>
          <w:p w14:paraId="51B06B1D" w14:textId="21A7D7FC" w:rsidR="004B34FA" w:rsidRPr="00F35710" w:rsidRDefault="004B34FA" w:rsidP="004B34FA">
            <w:pPr>
              <w:spacing w:after="160" w:line="256" w:lineRule="auto"/>
              <w:ind w:left="0"/>
              <w:rPr>
                <w:rFonts w:asciiTheme="minorHAnsi" w:eastAsia="Calibri" w:hAnsiTheme="minorHAnsi" w:cstheme="minorHAnsi"/>
                <w:color w:val="000000" w:themeColor="text1"/>
                <w:sz w:val="18"/>
                <w:szCs w:val="18"/>
                <w:highlight w:val="yellow"/>
              </w:rPr>
            </w:pPr>
            <w:r>
              <w:rPr>
                <w:rFonts w:ascii="Calibri" w:eastAsia="Calibri" w:hAnsi="Calibri" w:cs="Calibri"/>
                <w:noProof/>
                <w:sz w:val="18"/>
                <w:szCs w:val="18"/>
                <w:lang w:eastAsia="en-US"/>
              </w:rPr>
              <w:t xml:space="preserve">SDG 13: </w:t>
            </w:r>
            <w:r w:rsidR="00555E54" w:rsidRPr="00F35710">
              <w:rPr>
                <w:rFonts w:asciiTheme="minorHAnsi" w:eastAsia="Calibri" w:hAnsiTheme="minorHAnsi" w:cstheme="minorHAnsi"/>
                <w:color w:val="000000" w:themeColor="text1"/>
                <w:sz w:val="18"/>
                <w:szCs w:val="18"/>
              </w:rPr>
              <w:t>68,33</w:t>
            </w:r>
            <w:r w:rsidRPr="00555E54">
              <w:rPr>
                <w:rFonts w:ascii="Calibri" w:eastAsia="Calibri" w:hAnsi="Calibri" w:cs="Calibri"/>
                <w:noProof/>
                <w:sz w:val="18"/>
                <w:szCs w:val="18"/>
                <w:lang w:eastAsia="en-US"/>
              </w:rPr>
              <w:t>%</w:t>
            </w:r>
          </w:p>
        </w:tc>
      </w:tr>
      <w:tr w:rsidR="005F7D24" w:rsidRPr="005F7D24" w14:paraId="0BBE638A" w14:textId="77777777" w:rsidTr="00EF34F3">
        <w:tc>
          <w:tcPr>
            <w:tcW w:w="2202" w:type="dxa"/>
          </w:tcPr>
          <w:p w14:paraId="3B946889" w14:textId="1D236CF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företag som är verksamma inom sektorn för fossila bränslen</w:t>
            </w:r>
          </w:p>
        </w:tc>
        <w:tc>
          <w:tcPr>
            <w:tcW w:w="2201" w:type="dxa"/>
          </w:tcPr>
          <w:p w14:paraId="477B269C" w14:textId="4EE875D5"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investeringar i kol, olje- och gasutvinning.</w:t>
            </w:r>
          </w:p>
        </w:tc>
        <w:tc>
          <w:tcPr>
            <w:tcW w:w="2543" w:type="dxa"/>
          </w:tcPr>
          <w:p w14:paraId="1B44546A" w14:textId="77777777" w:rsidR="005F7D24" w:rsidRPr="0017191F" w:rsidRDefault="005F7D24" w:rsidP="00EF34F3">
            <w:pPr>
              <w:widowControl w:val="0"/>
              <w:spacing w:after="100"/>
              <w:ind w:left="0"/>
              <w:rPr>
                <w:rFonts w:ascii="Calibri" w:hAnsi="Calibri" w:cs="Calibri"/>
                <w:kern w:val="16"/>
                <w:sz w:val="18"/>
                <w:szCs w:val="18"/>
                <w:lang w:eastAsia="en-US"/>
              </w:rPr>
            </w:pPr>
            <w:r w:rsidRPr="0017191F">
              <w:rPr>
                <w:rFonts w:ascii="Calibri" w:hAnsi="Calibri" w:cs="Calibri"/>
                <w:kern w:val="16"/>
                <w:sz w:val="18"/>
                <w:szCs w:val="18"/>
                <w:lang w:eastAsia="en-US"/>
              </w:rPr>
              <w:t>Andel av investeringar i företag som är verksamma inom sektorn för fossila bränslen</w:t>
            </w:r>
          </w:p>
          <w:p w14:paraId="5A851C84" w14:textId="4339BC82" w:rsidR="004B34FA" w:rsidRPr="0017191F" w:rsidRDefault="004B34FA" w:rsidP="00EF34F3">
            <w:pPr>
              <w:widowControl w:val="0"/>
              <w:spacing w:after="100"/>
              <w:ind w:left="0"/>
              <w:rPr>
                <w:rFonts w:ascii="Calibri" w:hAnsi="Calibri" w:cs="Calibri"/>
                <w:color w:val="auto"/>
                <w:kern w:val="16"/>
                <w:sz w:val="18"/>
                <w:szCs w:val="18"/>
                <w:lang w:eastAsia="en-US"/>
              </w:rPr>
            </w:pPr>
            <w:r w:rsidRPr="0017191F">
              <w:rPr>
                <w:rFonts w:ascii="Calibri" w:hAnsi="Calibri" w:cs="Calibri"/>
                <w:kern w:val="16"/>
                <w:sz w:val="18"/>
                <w:szCs w:val="18"/>
                <w:lang w:eastAsia="en-US"/>
              </w:rPr>
              <w:t>Exkluderingskriterier: Kol, olja och gas</w:t>
            </w:r>
          </w:p>
        </w:tc>
        <w:tc>
          <w:tcPr>
            <w:tcW w:w="1560" w:type="dxa"/>
          </w:tcPr>
          <w:p w14:paraId="3FA3D8BB" w14:textId="3F159312" w:rsidR="005F7D24" w:rsidRPr="0017191F" w:rsidRDefault="00E957CA" w:rsidP="00EF34F3">
            <w:pPr>
              <w:widowControl w:val="0"/>
              <w:spacing w:after="100"/>
              <w:ind w:left="0"/>
              <w:rPr>
                <w:rFonts w:ascii="Calibri" w:eastAsia="Calibri" w:hAnsi="Calibri" w:cs="Calibri"/>
                <w:sz w:val="18"/>
                <w:szCs w:val="18"/>
                <w:lang w:eastAsia="en-US"/>
              </w:rPr>
            </w:pPr>
            <w:r w:rsidRPr="00F35710">
              <w:rPr>
                <w:rFonts w:ascii="Calibri" w:eastAsia="Calibri" w:hAnsi="Calibri" w:cs="Calibri"/>
                <w:sz w:val="18"/>
                <w:szCs w:val="18"/>
                <w:lang w:eastAsia="en-US"/>
              </w:rPr>
              <w:t>6,65</w:t>
            </w:r>
            <w:r w:rsidR="005F7D24" w:rsidRPr="0017191F">
              <w:rPr>
                <w:rFonts w:ascii="Calibri" w:eastAsia="Calibri" w:hAnsi="Calibri" w:cs="Calibri"/>
                <w:sz w:val="18"/>
                <w:szCs w:val="18"/>
                <w:lang w:eastAsia="en-US"/>
              </w:rPr>
              <w:t>%</w:t>
            </w:r>
            <w:r w:rsidR="00B961DB" w:rsidRPr="0017191F">
              <w:rPr>
                <w:rFonts w:ascii="Calibri" w:eastAsia="Calibri" w:hAnsi="Calibri" w:cs="Calibri"/>
                <w:sz w:val="18"/>
                <w:szCs w:val="18"/>
                <w:lang w:eastAsia="en-US"/>
              </w:rPr>
              <w:t xml:space="preserve"> </w:t>
            </w:r>
            <w:r w:rsidR="005F7D24" w:rsidRPr="0017191F">
              <w:rPr>
                <w:rFonts w:ascii="Calibri" w:eastAsia="Calibri" w:hAnsi="Calibri" w:cs="Calibri"/>
                <w:sz w:val="18"/>
                <w:szCs w:val="18"/>
                <w:lang w:eastAsia="en-US"/>
              </w:rPr>
              <w:t>exponering</w:t>
            </w:r>
          </w:p>
        </w:tc>
      </w:tr>
    </w:tbl>
    <w:p w14:paraId="073198F5" w14:textId="77777777" w:rsidR="005F7D24" w:rsidRDefault="005F7D24" w:rsidP="00EF34F3">
      <w:pPr>
        <w:spacing w:after="160" w:line="259" w:lineRule="auto"/>
        <w:rPr>
          <w:rFonts w:ascii="Calibri" w:eastAsia="Calibri" w:hAnsi="Calibri"/>
          <w:b/>
          <w:bCs/>
          <w:i/>
          <w:iCs/>
          <w:noProof/>
          <w:szCs w:val="22"/>
          <w:lang w:val="sv-SE"/>
        </w:rPr>
      </w:pPr>
    </w:p>
    <w:tbl>
      <w:tblPr>
        <w:tblStyle w:val="FCGlila"/>
        <w:tblW w:w="8506" w:type="dxa"/>
        <w:tblInd w:w="-142" w:type="dxa"/>
        <w:tblLook w:val="04A0" w:firstRow="1" w:lastRow="0" w:firstColumn="1" w:lastColumn="0" w:noHBand="0" w:noVBand="1"/>
      </w:tblPr>
      <w:tblGrid>
        <w:gridCol w:w="2219"/>
        <w:gridCol w:w="2189"/>
        <w:gridCol w:w="2538"/>
        <w:gridCol w:w="1560"/>
      </w:tblGrid>
      <w:tr w:rsidR="005F7D24" w:rsidRPr="0059581A" w14:paraId="0A981D9B" w14:textId="768A3A2F" w:rsidTr="00EF34F3">
        <w:trPr>
          <w:cnfStyle w:val="100000000000" w:firstRow="1" w:lastRow="0" w:firstColumn="0" w:lastColumn="0" w:oddVBand="0" w:evenVBand="0" w:oddHBand="0" w:evenHBand="0" w:firstRowFirstColumn="0" w:firstRowLastColumn="0" w:lastRowFirstColumn="0" w:lastRowLastColumn="0"/>
        </w:trPr>
        <w:tc>
          <w:tcPr>
            <w:tcW w:w="2219" w:type="dxa"/>
          </w:tcPr>
          <w:p w14:paraId="100D982F" w14:textId="77777777" w:rsidR="005F7D24" w:rsidRPr="0059581A" w:rsidRDefault="005F7D24" w:rsidP="00014C15">
            <w:pPr>
              <w:spacing w:after="160" w:line="259" w:lineRule="auto"/>
              <w:rPr>
                <w:rFonts w:ascii="Calibri" w:eastAsia="Calibri" w:hAnsi="Calibri" w:cs="Calibri"/>
                <w:sz w:val="18"/>
                <w:szCs w:val="18"/>
                <w:lang w:eastAsia="en-US"/>
              </w:rPr>
            </w:pPr>
            <w:r w:rsidRPr="0059581A">
              <w:rPr>
                <w:rFonts w:ascii="Calibri" w:eastAsia="Calibri" w:hAnsi="Calibri" w:cs="Calibri"/>
                <w:sz w:val="18"/>
                <w:szCs w:val="18"/>
                <w:lang w:eastAsia="en-US"/>
              </w:rPr>
              <w:t>Sociala egenskaper</w:t>
            </w:r>
          </w:p>
        </w:tc>
        <w:tc>
          <w:tcPr>
            <w:tcW w:w="2189" w:type="dxa"/>
          </w:tcPr>
          <w:p w14:paraId="7493EAEF" w14:textId="77777777" w:rsidR="005F7D24" w:rsidRPr="0059581A" w:rsidRDefault="005F7D24" w:rsidP="00EF34F3">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Hållbarhetsindikator</w:t>
            </w:r>
          </w:p>
        </w:tc>
        <w:tc>
          <w:tcPr>
            <w:tcW w:w="2538" w:type="dxa"/>
          </w:tcPr>
          <w:p w14:paraId="69A8C4F0" w14:textId="77777777" w:rsidR="005F7D24" w:rsidRPr="0059581A" w:rsidRDefault="005F7D24" w:rsidP="00EF34F3">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Mått</w:t>
            </w:r>
          </w:p>
        </w:tc>
        <w:tc>
          <w:tcPr>
            <w:tcW w:w="1560" w:type="dxa"/>
          </w:tcPr>
          <w:p w14:paraId="2FE70CA5" w14:textId="00144A06" w:rsidR="005F7D24" w:rsidRPr="0059581A" w:rsidRDefault="005F7D24" w:rsidP="00EF34F3">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w:t>
            </w:r>
            <w:r w:rsidR="004374A6">
              <w:rPr>
                <w:rFonts w:ascii="Calibri" w:eastAsia="Calibri" w:hAnsi="Calibri" w:cs="Calibri"/>
                <w:sz w:val="18"/>
                <w:szCs w:val="18"/>
                <w:lang w:eastAsia="en-US"/>
              </w:rPr>
              <w:t xml:space="preserve"> 202</w:t>
            </w:r>
            <w:r w:rsidR="004B34FA">
              <w:rPr>
                <w:rFonts w:ascii="Calibri" w:eastAsia="Calibri" w:hAnsi="Calibri" w:cs="Calibri"/>
                <w:sz w:val="18"/>
                <w:szCs w:val="18"/>
                <w:lang w:eastAsia="en-US"/>
              </w:rPr>
              <w:t>4</w:t>
            </w:r>
            <w:r w:rsidR="00B961DB">
              <w:rPr>
                <w:rStyle w:val="FootnoteReference"/>
                <w:rFonts w:eastAsia="Calibri" w:cs="Calibri"/>
                <w:lang w:eastAsia="en-US"/>
              </w:rPr>
              <w:footnoteReference w:id="2"/>
            </w:r>
          </w:p>
        </w:tc>
      </w:tr>
      <w:tr w:rsidR="004B34FA" w:rsidRPr="004B34FA" w14:paraId="2F37D948" w14:textId="77777777" w:rsidTr="00EF34F3">
        <w:tc>
          <w:tcPr>
            <w:tcW w:w="2219" w:type="dxa"/>
          </w:tcPr>
          <w:p w14:paraId="61D46C52" w14:textId="77777777" w:rsidR="004B34FA" w:rsidRDefault="004B34FA" w:rsidP="004B34FA">
            <w:pPr>
              <w:spacing w:after="160" w:line="259" w:lineRule="auto"/>
              <w:ind w:left="0"/>
              <w:rPr>
                <w:rFonts w:ascii="Calibri" w:eastAsia="Calibri" w:hAnsi="Calibri" w:cs="Calibri"/>
                <w:sz w:val="18"/>
                <w:szCs w:val="18"/>
                <w:lang w:eastAsia="en-US"/>
              </w:rPr>
            </w:pPr>
            <w:proofErr w:type="spellStart"/>
            <w:r w:rsidRPr="00731AF3">
              <w:rPr>
                <w:rFonts w:ascii="Calibri" w:eastAsia="Calibri" w:hAnsi="Calibri" w:cs="Calibri"/>
                <w:sz w:val="18"/>
                <w:szCs w:val="18"/>
                <w:lang w:val="en-US" w:eastAsia="en-US"/>
              </w:rPr>
              <w:t>Främja</w:t>
            </w:r>
            <w:proofErr w:type="spellEnd"/>
            <w:r w:rsidRPr="00731AF3">
              <w:rPr>
                <w:rFonts w:ascii="Calibri" w:eastAsia="Calibri" w:hAnsi="Calibri" w:cs="Calibri"/>
                <w:sz w:val="18"/>
                <w:szCs w:val="18"/>
                <w:lang w:val="en-US" w:eastAsia="en-US"/>
              </w:rPr>
              <w:t xml:space="preserve"> </w:t>
            </w:r>
            <w:proofErr w:type="gramStart"/>
            <w:r w:rsidRPr="00731AF3">
              <w:rPr>
                <w:rFonts w:ascii="Calibri" w:eastAsia="Calibri" w:hAnsi="Calibri" w:cs="Calibri"/>
                <w:sz w:val="18"/>
                <w:szCs w:val="18"/>
                <w:lang w:val="en-US" w:eastAsia="en-US"/>
              </w:rPr>
              <w:t>FN:s</w:t>
            </w:r>
            <w:proofErr w:type="gram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globala</w:t>
            </w:r>
            <w:proofErr w:type="spell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mål</w:t>
            </w:r>
            <w:proofErr w:type="spellEnd"/>
            <w:r w:rsidRPr="00731AF3">
              <w:rPr>
                <w:rFonts w:ascii="Calibri" w:eastAsia="Calibri" w:hAnsi="Calibri" w:cs="Calibri"/>
                <w:sz w:val="18"/>
                <w:szCs w:val="18"/>
                <w:lang w:val="en-US" w:eastAsia="en-US"/>
              </w:rPr>
              <w:t xml:space="preserve"> (”Sustainable Development Goals”, “SDG”)</w:t>
            </w:r>
            <w:r w:rsidRPr="00731AF3">
              <w:rPr>
                <w:rFonts w:ascii="Calibri" w:eastAsia="Calibri" w:hAnsi="Calibri" w:cs="Calibri"/>
                <w:sz w:val="18"/>
                <w:szCs w:val="18"/>
                <w:lang w:val="en-US" w:eastAsia="en-US"/>
              </w:rPr>
              <w:br/>
              <w:t xml:space="preserve">SDG 3. </w:t>
            </w:r>
            <w:r w:rsidRPr="004B34FA">
              <w:rPr>
                <w:rFonts w:ascii="Calibri" w:eastAsia="Calibri" w:hAnsi="Calibri" w:cs="Calibri"/>
                <w:sz w:val="18"/>
                <w:szCs w:val="18"/>
                <w:lang w:eastAsia="en-US"/>
              </w:rPr>
              <w:t>God hälsa och</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välbefinnande</w:t>
            </w:r>
          </w:p>
          <w:p w14:paraId="3CD4A226" w14:textId="6AF9BBBD" w:rsidR="004B34FA" w:rsidRPr="004B34F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SDG 16. Fredliga och inkluderande</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samhällen</w:t>
            </w:r>
          </w:p>
        </w:tc>
        <w:tc>
          <w:tcPr>
            <w:tcW w:w="2189" w:type="dxa"/>
          </w:tcPr>
          <w:p w14:paraId="445D517D" w14:textId="5D189F3A" w:rsidR="004B34FA" w:rsidRPr="0059581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2538" w:type="dxa"/>
          </w:tcPr>
          <w:p w14:paraId="4B0BFF67" w14:textId="14A15FF8" w:rsidR="004B34FA" w:rsidRPr="0059581A" w:rsidRDefault="004B34FA" w:rsidP="004B34FA">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560" w:type="dxa"/>
          </w:tcPr>
          <w:p w14:paraId="7A5F35F0" w14:textId="62E66C0D" w:rsidR="004B34FA" w:rsidRPr="0017191F" w:rsidRDefault="004B34FA" w:rsidP="004B34FA">
            <w:pPr>
              <w:widowControl w:val="0"/>
              <w:spacing w:after="100"/>
              <w:ind w:left="0"/>
              <w:rPr>
                <w:rFonts w:ascii="Calibri" w:eastAsia="Calibri" w:hAnsi="Calibri" w:cs="Calibri"/>
                <w:noProof/>
                <w:sz w:val="18"/>
                <w:szCs w:val="18"/>
                <w:lang w:eastAsia="en-US"/>
              </w:rPr>
            </w:pPr>
            <w:r w:rsidRPr="0017191F">
              <w:rPr>
                <w:rFonts w:ascii="Calibri" w:eastAsia="Calibri" w:hAnsi="Calibri" w:cs="Calibri"/>
                <w:noProof/>
                <w:sz w:val="18"/>
                <w:szCs w:val="18"/>
                <w:lang w:eastAsia="en-US"/>
              </w:rPr>
              <w:t xml:space="preserve">SDG 3: </w:t>
            </w:r>
            <w:r w:rsidR="00555E54" w:rsidRPr="00F35710">
              <w:rPr>
                <w:rFonts w:asciiTheme="minorHAnsi" w:eastAsia="Calibri" w:hAnsiTheme="minorHAnsi" w:cstheme="minorHAnsi"/>
                <w:color w:val="000000" w:themeColor="text1"/>
                <w:sz w:val="18"/>
                <w:szCs w:val="18"/>
              </w:rPr>
              <w:t>60,89</w:t>
            </w:r>
            <w:r w:rsidRPr="0017191F">
              <w:rPr>
                <w:rFonts w:ascii="Calibri" w:hAnsi="Calibri" w:cs="Calibri"/>
                <w:kern w:val="16"/>
                <w:sz w:val="18"/>
                <w:szCs w:val="18"/>
                <w:lang w:eastAsia="en-US"/>
              </w:rPr>
              <w:t>%</w:t>
            </w:r>
          </w:p>
          <w:p w14:paraId="31A541AF" w14:textId="77777777" w:rsidR="004B34FA" w:rsidRPr="0017191F" w:rsidRDefault="004B34FA" w:rsidP="004B34FA">
            <w:pPr>
              <w:widowControl w:val="0"/>
              <w:spacing w:after="100"/>
              <w:ind w:left="0"/>
              <w:rPr>
                <w:rFonts w:ascii="Calibri" w:eastAsia="Calibri" w:hAnsi="Calibri" w:cs="Calibri"/>
                <w:noProof/>
                <w:sz w:val="18"/>
                <w:szCs w:val="18"/>
                <w:lang w:eastAsia="en-US"/>
              </w:rPr>
            </w:pPr>
          </w:p>
          <w:p w14:paraId="2651E7D7" w14:textId="7F3CB6C2" w:rsidR="004B34FA" w:rsidRPr="0017191F" w:rsidRDefault="004B34FA" w:rsidP="004B34FA">
            <w:pPr>
              <w:widowControl w:val="0"/>
              <w:spacing w:after="100"/>
              <w:ind w:left="0"/>
              <w:rPr>
                <w:rFonts w:ascii="Calibri" w:hAnsi="Calibri" w:cs="Calibri"/>
                <w:kern w:val="16"/>
                <w:sz w:val="18"/>
                <w:szCs w:val="18"/>
                <w:lang w:eastAsia="en-US"/>
              </w:rPr>
            </w:pPr>
            <w:r w:rsidRPr="0017191F">
              <w:rPr>
                <w:rFonts w:ascii="Calibri" w:eastAsia="Calibri" w:hAnsi="Calibri" w:cs="Calibri"/>
                <w:noProof/>
                <w:sz w:val="18"/>
                <w:szCs w:val="18"/>
                <w:lang w:eastAsia="en-US"/>
              </w:rPr>
              <w:t>SDG 16:</w:t>
            </w:r>
            <w:r w:rsidRPr="00F35710">
              <w:rPr>
                <w:rFonts w:asciiTheme="minorHAnsi" w:eastAsia="Calibri" w:hAnsiTheme="minorHAnsi" w:cstheme="minorHAnsi"/>
                <w:color w:val="000000" w:themeColor="text1"/>
                <w:sz w:val="18"/>
                <w:szCs w:val="18"/>
              </w:rPr>
              <w:t xml:space="preserve"> </w:t>
            </w:r>
            <w:r w:rsidR="00555E54" w:rsidRPr="00F35710">
              <w:rPr>
                <w:rFonts w:asciiTheme="minorHAnsi" w:eastAsia="Calibri" w:hAnsiTheme="minorHAnsi" w:cstheme="minorHAnsi"/>
                <w:color w:val="000000" w:themeColor="text1"/>
                <w:sz w:val="18"/>
                <w:szCs w:val="18"/>
              </w:rPr>
              <w:t>48,79</w:t>
            </w:r>
            <w:r w:rsidRPr="0017191F">
              <w:rPr>
                <w:rFonts w:ascii="Calibri" w:hAnsi="Calibri" w:cs="Calibri"/>
                <w:kern w:val="16"/>
                <w:sz w:val="18"/>
                <w:szCs w:val="18"/>
                <w:lang w:eastAsia="en-US"/>
              </w:rPr>
              <w:t>%</w:t>
            </w:r>
          </w:p>
        </w:tc>
      </w:tr>
      <w:tr w:rsidR="004B34FA" w:rsidRPr="005F7D24" w14:paraId="3AEA2B72" w14:textId="4DDCDB40" w:rsidTr="00EF34F3">
        <w:tc>
          <w:tcPr>
            <w:tcW w:w="2219" w:type="dxa"/>
          </w:tcPr>
          <w:p w14:paraId="08B484CD" w14:textId="507C65A9" w:rsidR="004B34FA" w:rsidRPr="0059581A" w:rsidRDefault="004B34FA" w:rsidP="004B34FA">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Främja mänskliga rättigheter, arbetsrätt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bekämpning av korruption</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mutor genom att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undvika investeringar i bolag som</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varit inblandade i brott mot FN:s</w:t>
            </w:r>
            <w:r>
              <w:rPr>
                <w:rFonts w:ascii="Calibri" w:eastAsia="Calibri" w:hAnsi="Calibri" w:cs="Calibri"/>
                <w:noProof/>
                <w:sz w:val="18"/>
                <w:szCs w:val="18"/>
                <w:lang w:eastAsia="en-US"/>
              </w:rPr>
              <w:t xml:space="preserve"> globala överenskommelser och OECD:s riktlinjer för multinationella företag</w:t>
            </w:r>
          </w:p>
        </w:tc>
        <w:tc>
          <w:tcPr>
            <w:tcW w:w="2189" w:type="dxa"/>
          </w:tcPr>
          <w:p w14:paraId="10575683" w14:textId="31624C47" w:rsidR="004B34FA" w:rsidRPr="0059581A" w:rsidRDefault="004B34FA" w:rsidP="004B34FA">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Exponering mot bolag som varit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inblandade i brott mot FN:s</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globala överenskommelser och</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OECD:s riktlinjer för</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multinationella företa</w:t>
            </w:r>
          </w:p>
        </w:tc>
        <w:tc>
          <w:tcPr>
            <w:tcW w:w="2538" w:type="dxa"/>
          </w:tcPr>
          <w:p w14:paraId="019E8F40" w14:textId="62B1D370" w:rsidR="004B34FA" w:rsidRPr="0059581A" w:rsidRDefault="004B34FA" w:rsidP="004B34FA">
            <w:pPr>
              <w:widowControl w:val="0"/>
              <w:spacing w:after="100"/>
              <w:ind w:left="0"/>
              <w:rPr>
                <w:rFonts w:ascii="Calibri" w:hAnsi="Calibri" w:cs="Calibri"/>
                <w:kern w:val="16"/>
                <w:sz w:val="18"/>
                <w:szCs w:val="18"/>
                <w:lang w:eastAsia="en-US"/>
              </w:rPr>
            </w:pPr>
            <w:r>
              <w:rPr>
                <w:rFonts w:ascii="Calibri" w:eastAsia="Calibri" w:hAnsi="Calibri" w:cs="Calibri"/>
                <w:sz w:val="18"/>
                <w:szCs w:val="18"/>
                <w:lang w:eastAsia="en-US"/>
              </w:rPr>
              <w:t>Andel</w:t>
            </w:r>
            <w:r w:rsidRPr="0059581A">
              <w:rPr>
                <w:rFonts w:ascii="Calibri" w:eastAsia="Calibri" w:hAnsi="Calibri" w:cs="Calibri"/>
                <w:sz w:val="18"/>
                <w:szCs w:val="18"/>
                <w:lang w:eastAsia="en-US"/>
              </w:rPr>
              <w:t xml:space="preserve"> av investeringar i bolag </w:t>
            </w:r>
            <w:r>
              <w:rPr>
                <w:rFonts w:ascii="Calibri" w:eastAsia="Calibri" w:hAnsi="Calibri" w:cs="Calibri"/>
                <w:sz w:val="18"/>
                <w:szCs w:val="18"/>
                <w:lang w:eastAsia="en-US"/>
              </w:rPr>
              <w:t xml:space="preserve">som är </w:t>
            </w:r>
            <w:r w:rsidRPr="0059581A">
              <w:rPr>
                <w:rFonts w:ascii="Calibri" w:eastAsia="Calibri" w:hAnsi="Calibri" w:cs="Calibri"/>
                <w:sz w:val="18"/>
                <w:szCs w:val="18"/>
                <w:lang w:eastAsia="en-US"/>
              </w:rPr>
              <w:t>inblandade i brott mot FN:s globala överenskommelser och OECD:s riktlinjer för multinationella företag</w:t>
            </w:r>
          </w:p>
        </w:tc>
        <w:tc>
          <w:tcPr>
            <w:tcW w:w="1560" w:type="dxa"/>
          </w:tcPr>
          <w:p w14:paraId="2CD400C4" w14:textId="573C3540" w:rsidR="004B34FA" w:rsidRPr="0017191F" w:rsidRDefault="00E957CA" w:rsidP="004B34FA">
            <w:pPr>
              <w:widowControl w:val="0"/>
              <w:spacing w:after="100"/>
              <w:ind w:left="0"/>
              <w:rPr>
                <w:rFonts w:ascii="Calibri" w:hAnsi="Calibri" w:cs="Calibri"/>
                <w:kern w:val="16"/>
                <w:sz w:val="18"/>
                <w:szCs w:val="18"/>
                <w:lang w:eastAsia="en-US"/>
              </w:rPr>
            </w:pPr>
            <w:r w:rsidRPr="00F35710">
              <w:rPr>
                <w:rFonts w:asciiTheme="minorHAnsi" w:eastAsia="Calibri" w:hAnsiTheme="minorHAnsi" w:cstheme="minorHAnsi"/>
                <w:color w:val="000000" w:themeColor="text1"/>
                <w:sz w:val="18"/>
                <w:szCs w:val="18"/>
              </w:rPr>
              <w:t>0</w:t>
            </w:r>
            <w:r w:rsidR="004B34FA" w:rsidRPr="0017191F">
              <w:rPr>
                <w:rFonts w:ascii="Calibri" w:hAnsi="Calibri" w:cs="Calibri"/>
                <w:kern w:val="16"/>
                <w:sz w:val="18"/>
                <w:szCs w:val="18"/>
                <w:lang w:eastAsia="en-US"/>
              </w:rPr>
              <w:t>%</w:t>
            </w:r>
          </w:p>
        </w:tc>
      </w:tr>
      <w:tr w:rsidR="004B34FA" w:rsidRPr="005F7D24" w14:paraId="136E8CCA" w14:textId="5C2E22DD" w:rsidTr="00EF34F3">
        <w:tc>
          <w:tcPr>
            <w:tcW w:w="2219" w:type="dxa"/>
          </w:tcPr>
          <w:p w14:paraId="449179CD" w14:textId="71C6FF13"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F</w:t>
            </w:r>
            <w:r>
              <w:rPr>
                <w:rFonts w:ascii="Calibri" w:eastAsia="Calibri" w:hAnsi="Calibri" w:cs="Calibri"/>
                <w:noProof/>
                <w:sz w:val="18"/>
                <w:szCs w:val="18"/>
                <w:lang w:eastAsia="en-US"/>
              </w:rPr>
              <w:t>rämja f</w:t>
            </w:r>
            <w:r w:rsidRPr="00A10096">
              <w:rPr>
                <w:rFonts w:ascii="Calibri" w:eastAsia="Calibri" w:hAnsi="Calibri" w:cs="Calibri"/>
                <w:noProof/>
                <w:sz w:val="18"/>
                <w:szCs w:val="18"/>
                <w:lang w:eastAsia="en-US"/>
              </w:rPr>
              <w:t>redliga samhällen</w:t>
            </w:r>
          </w:p>
        </w:tc>
        <w:tc>
          <w:tcPr>
            <w:tcW w:w="2189" w:type="dxa"/>
          </w:tcPr>
          <w:p w14:paraId="1BFA740F" w14:textId="480EA636"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 xml:space="preserve">Exponering mot kontroversiella vapen (antipersonella minor, klusterammunition, kemiska- och biologiska vapen) och kärnvapen </w:t>
            </w:r>
          </w:p>
        </w:tc>
        <w:tc>
          <w:tcPr>
            <w:tcW w:w="2538" w:type="dxa"/>
          </w:tcPr>
          <w:p w14:paraId="72431AF8" w14:textId="4C1836F8"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hAnsi="Calibri" w:cs="Calibri"/>
                <w:kern w:val="16"/>
                <w:sz w:val="18"/>
                <w:szCs w:val="18"/>
                <w:lang w:eastAsia="en-US"/>
              </w:rPr>
              <w:t>Andel av investeringar i investeringsobjekt som är involverade i tillverkning eller försäljning av kontroversiella vapen</w:t>
            </w:r>
            <w:r>
              <w:rPr>
                <w:rFonts w:ascii="Calibri" w:hAnsi="Calibri" w:cs="Calibri"/>
                <w:kern w:val="16"/>
                <w:sz w:val="18"/>
                <w:szCs w:val="18"/>
                <w:lang w:eastAsia="en-US"/>
              </w:rPr>
              <w:br/>
            </w:r>
            <w:r>
              <w:rPr>
                <w:rFonts w:ascii="Calibri" w:hAnsi="Calibri" w:cs="Calibri"/>
                <w:kern w:val="16"/>
                <w:sz w:val="18"/>
                <w:szCs w:val="18"/>
                <w:lang w:eastAsia="en-US"/>
              </w:rPr>
              <w:br/>
              <w:t>Exkluderingskriterier: Vapen och krigsmateriel</w:t>
            </w:r>
          </w:p>
        </w:tc>
        <w:tc>
          <w:tcPr>
            <w:tcW w:w="1560" w:type="dxa"/>
          </w:tcPr>
          <w:p w14:paraId="70FC52F2" w14:textId="3BD3ACFF" w:rsidR="004B34FA" w:rsidRPr="0017191F" w:rsidRDefault="00E957CA" w:rsidP="004B34FA">
            <w:pPr>
              <w:spacing w:after="160" w:line="259" w:lineRule="auto"/>
              <w:ind w:left="0"/>
              <w:rPr>
                <w:rFonts w:ascii="Calibri" w:eastAsia="Calibri" w:hAnsi="Calibri" w:cs="Calibri"/>
                <w:sz w:val="18"/>
                <w:szCs w:val="18"/>
                <w:lang w:eastAsia="en-US"/>
              </w:rPr>
            </w:pPr>
            <w:r w:rsidRPr="00F35710">
              <w:rPr>
                <w:rFonts w:asciiTheme="minorHAnsi" w:eastAsia="Calibri" w:hAnsiTheme="minorHAnsi" w:cstheme="minorHAnsi"/>
                <w:color w:val="000000" w:themeColor="text1"/>
                <w:sz w:val="18"/>
                <w:szCs w:val="18"/>
              </w:rPr>
              <w:t>0</w:t>
            </w:r>
            <w:r w:rsidR="0017191F" w:rsidRPr="00F35710">
              <w:rPr>
                <w:rFonts w:asciiTheme="minorHAnsi" w:eastAsia="Calibri" w:hAnsiTheme="minorHAnsi" w:cstheme="minorHAnsi"/>
                <w:color w:val="000000" w:themeColor="text1"/>
                <w:sz w:val="18"/>
                <w:szCs w:val="18"/>
              </w:rPr>
              <w:t>,045</w:t>
            </w:r>
            <w:r w:rsidR="004B34FA" w:rsidRPr="0017191F">
              <w:rPr>
                <w:rFonts w:ascii="Calibri" w:hAnsi="Calibri" w:cs="Calibri"/>
                <w:kern w:val="16"/>
                <w:sz w:val="18"/>
                <w:szCs w:val="18"/>
                <w:lang w:eastAsia="en-US"/>
              </w:rPr>
              <w:t>%</w:t>
            </w:r>
          </w:p>
        </w:tc>
      </w:tr>
      <w:tr w:rsidR="004B34FA" w:rsidRPr="005F7D24" w14:paraId="71F6575C" w14:textId="1B0705E0" w:rsidTr="00EF34F3">
        <w:tc>
          <w:tcPr>
            <w:tcW w:w="2219" w:type="dxa"/>
          </w:tcPr>
          <w:p w14:paraId="131BDC0E" w14:textId="3EB7C32F" w:rsidR="004B34FA" w:rsidRPr="0059581A" w:rsidRDefault="004B34FA" w:rsidP="004B34FA">
            <w:pPr>
              <w:spacing w:after="160" w:line="259" w:lineRule="auto"/>
              <w:ind w:left="0"/>
              <w:rPr>
                <w:rFonts w:ascii="Calibri" w:eastAsia="Calibri" w:hAnsi="Calibri" w:cs="Calibri"/>
                <w:sz w:val="18"/>
                <w:szCs w:val="18"/>
                <w:lang w:eastAsia="en-US"/>
              </w:rPr>
            </w:pPr>
            <w:r>
              <w:rPr>
                <w:rFonts w:ascii="Calibri" w:eastAsia="Calibri" w:hAnsi="Calibri" w:cs="Calibri"/>
                <w:noProof/>
                <w:sz w:val="18"/>
                <w:szCs w:val="18"/>
                <w:lang w:eastAsia="en-US"/>
              </w:rPr>
              <w:t>Främja f</w:t>
            </w:r>
            <w:r w:rsidRPr="00A10096">
              <w:rPr>
                <w:rFonts w:ascii="Calibri" w:eastAsia="Calibri" w:hAnsi="Calibri" w:cs="Calibri"/>
                <w:noProof/>
                <w:sz w:val="18"/>
                <w:szCs w:val="18"/>
                <w:lang w:eastAsia="en-US"/>
              </w:rPr>
              <w:t>olkhälsa</w:t>
            </w:r>
          </w:p>
        </w:tc>
        <w:tc>
          <w:tcPr>
            <w:tcW w:w="2189" w:type="dxa"/>
          </w:tcPr>
          <w:p w14:paraId="2ED5C12E" w14:textId="4B475444" w:rsidR="004B34FA" w:rsidRPr="0059581A" w:rsidRDefault="004B34FA" w:rsidP="00F35710">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Exponering mot tobak, alkohol, spelverksamhet och pornografi</w:t>
            </w:r>
          </w:p>
        </w:tc>
        <w:tc>
          <w:tcPr>
            <w:tcW w:w="2538" w:type="dxa"/>
          </w:tcPr>
          <w:p w14:paraId="5960CF1C" w14:textId="4ECA731D" w:rsidR="004B34FA" w:rsidRPr="0059581A" w:rsidRDefault="004B34FA" w:rsidP="00F35710">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Andel av investeringar i bolag som är involverade i nämnda verksamheter som kan anses skada folkhälsan</w:t>
            </w:r>
          </w:p>
        </w:tc>
        <w:tc>
          <w:tcPr>
            <w:tcW w:w="1560" w:type="dxa"/>
          </w:tcPr>
          <w:p w14:paraId="774012BA" w14:textId="42A076D2" w:rsidR="00E957CA" w:rsidRDefault="00E02F9C" w:rsidP="00E957CA">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0,0</w:t>
            </w:r>
            <w:r w:rsidR="00E95AF3">
              <w:rPr>
                <w:rFonts w:ascii="Calibri" w:hAnsi="Calibri" w:cs="Calibri"/>
                <w:kern w:val="16"/>
                <w:sz w:val="18"/>
                <w:szCs w:val="18"/>
                <w:lang w:eastAsia="en-US"/>
              </w:rPr>
              <w:t>1</w:t>
            </w:r>
            <w:r>
              <w:rPr>
                <w:rFonts w:ascii="Calibri" w:hAnsi="Calibri" w:cs="Calibri"/>
                <w:kern w:val="16"/>
                <w:sz w:val="18"/>
                <w:szCs w:val="18"/>
                <w:lang w:eastAsia="en-US"/>
              </w:rPr>
              <w:t>%</w:t>
            </w:r>
          </w:p>
          <w:p w14:paraId="777934DE" w14:textId="5876BF62" w:rsidR="004B34FA" w:rsidRPr="0059581A" w:rsidRDefault="004B34FA" w:rsidP="004B34FA">
            <w:pPr>
              <w:spacing w:after="160" w:line="259" w:lineRule="auto"/>
              <w:ind w:left="0"/>
              <w:rPr>
                <w:rFonts w:ascii="Calibri" w:eastAsia="Calibri" w:hAnsi="Calibri" w:cs="Calibri"/>
                <w:sz w:val="18"/>
                <w:szCs w:val="18"/>
                <w:lang w:eastAsia="en-US"/>
              </w:rPr>
            </w:pPr>
          </w:p>
        </w:tc>
      </w:tr>
    </w:tbl>
    <w:p w14:paraId="7A183B1F" w14:textId="77777777" w:rsidR="005F7D24" w:rsidRDefault="005F7D24" w:rsidP="00122595">
      <w:pPr>
        <w:spacing w:after="160" w:line="259" w:lineRule="auto"/>
        <w:ind w:left="851"/>
        <w:rPr>
          <w:rFonts w:ascii="Calibri" w:eastAsia="Calibri" w:hAnsi="Calibri"/>
          <w:b/>
          <w:bCs/>
          <w:i/>
          <w:iCs/>
          <w:noProof/>
          <w:szCs w:val="22"/>
          <w:lang w:val="sv-SE"/>
        </w:rPr>
      </w:pPr>
    </w:p>
    <w:p w14:paraId="34DFF996" w14:textId="01DF99B4" w:rsidR="00122595" w:rsidRPr="009F3ECB" w:rsidRDefault="0026710B" w:rsidP="00122595">
      <w:pPr>
        <w:spacing w:after="160" w:line="259" w:lineRule="auto"/>
        <w:ind w:left="851"/>
        <w:rPr>
          <w:rFonts w:ascii="Calibri" w:eastAsia="Calibri" w:hAnsi="Calibri"/>
          <w:bCs/>
          <w:i/>
          <w:iCs/>
          <w:noProof/>
          <w:color w:val="C00000"/>
          <w:sz w:val="18"/>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682816" behindDoc="0" locked="0" layoutInCell="1" allowOverlap="1" wp14:anchorId="7015FE2B" wp14:editId="2EA91956">
                <wp:simplePos x="0" y="0"/>
                <wp:positionH relativeFrom="column">
                  <wp:posOffset>280670</wp:posOffset>
                </wp:positionH>
                <wp:positionV relativeFrom="paragraph">
                  <wp:posOffset>28103</wp:posOffset>
                </wp:positionV>
                <wp:extent cx="130175" cy="130175"/>
                <wp:effectExtent l="0" t="0" r="3175" b="3175"/>
                <wp:wrapNone/>
                <wp:docPr id="349"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EA12B5" id="Oval 349" o:spid="_x0000_s1026" style="position:absolute;margin-left:22.1pt;margin-top:2.2pt;width:10.25pt;height:10.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3B3A06" w:rsidRPr="00E93963">
        <w:rPr>
          <w:rFonts w:ascii="Calibri" w:eastAsia="Calibri" w:hAnsi="Calibri"/>
          <w:b/>
          <w:bCs/>
          <w:i/>
          <w:iCs/>
          <w:noProof/>
          <w:szCs w:val="22"/>
          <w:lang w:val="sv-SE"/>
        </w:rPr>
        <w:t>…och jämfört med de föregående perioderna?</w:t>
      </w:r>
    </w:p>
    <w:sdt>
      <w:sdtPr>
        <w:rPr>
          <w:rFonts w:ascii="Calibri" w:eastAsia="Calibri" w:hAnsi="Calibri"/>
          <w:bCs/>
          <w:i/>
          <w:iCs/>
          <w:noProof/>
          <w:color w:val="C00000"/>
          <w:sz w:val="18"/>
          <w:szCs w:val="22"/>
        </w:rPr>
        <w:id w:val="303278907"/>
        <w:placeholder>
          <w:docPart w:val="DefaultPlaceholder_-1854013440"/>
        </w:placeholder>
      </w:sdtPr>
      <w:sdtEndPr/>
      <w:sdtContent>
        <w:sdt>
          <w:sdtPr>
            <w:rPr>
              <w:rFonts w:ascii="Calibri" w:eastAsia="Calibri" w:hAnsi="Calibri"/>
              <w:bCs/>
              <w:i/>
              <w:iCs/>
              <w:noProof/>
              <w:color w:val="C00000"/>
              <w:sz w:val="18"/>
              <w:szCs w:val="22"/>
            </w:rPr>
            <w:id w:val="1985895976"/>
            <w:placeholder>
              <w:docPart w:val="AE503B47403B4B208A90C12FCAE922A0"/>
            </w:placeholder>
          </w:sdtPr>
          <w:sdtEndPr/>
          <w:sdtContent>
            <w:p w14:paraId="5BDBED9B" w14:textId="7507824A" w:rsidR="00C85534" w:rsidRDefault="00EC2D5C" w:rsidP="00EC2D5C">
              <w:pPr>
                <w:spacing w:after="160" w:line="259" w:lineRule="auto"/>
                <w:jc w:val="both"/>
                <w:rPr>
                  <w:rFonts w:asciiTheme="minorHAnsi" w:hAnsiTheme="minorHAnsi" w:cstheme="minorHAnsi"/>
                  <w:sz w:val="18"/>
                  <w:szCs w:val="18"/>
                  <w:lang w:val="sv-SE"/>
                </w:rPr>
              </w:pPr>
              <w:r w:rsidRPr="009F3ECB">
                <w:rPr>
                  <w:rFonts w:ascii="Calibri" w:eastAsia="Calibri" w:hAnsi="Calibri"/>
                  <w:bCs/>
                  <w:noProof/>
                  <w:sz w:val="18"/>
                  <w:szCs w:val="22"/>
                  <w:lang w:val="sv-SE"/>
                </w:rPr>
                <w:t>Under föregående period</w:t>
              </w:r>
              <w:r w:rsidR="00BB5FC9">
                <w:rPr>
                  <w:rFonts w:ascii="Calibri" w:eastAsia="Calibri" w:hAnsi="Calibri"/>
                  <w:bCs/>
                  <w:noProof/>
                  <w:sz w:val="18"/>
                  <w:szCs w:val="22"/>
                  <w:lang w:val="sv-SE"/>
                </w:rPr>
                <w:t>er</w:t>
              </w:r>
              <w:r w:rsidRPr="009F3ECB">
                <w:rPr>
                  <w:rFonts w:ascii="Calibri" w:eastAsia="Calibri" w:hAnsi="Calibri"/>
                  <w:bCs/>
                  <w:noProof/>
                  <w:sz w:val="18"/>
                  <w:szCs w:val="22"/>
                  <w:lang w:val="sv-SE"/>
                </w:rPr>
                <w:t xml:space="preserve"> </w:t>
              </w:r>
              <w:r w:rsidR="0077512E">
                <w:rPr>
                  <w:rFonts w:ascii="Calibri" w:eastAsia="Calibri" w:hAnsi="Calibri"/>
                  <w:bCs/>
                  <w:noProof/>
                  <w:sz w:val="18"/>
                  <w:szCs w:val="22"/>
                  <w:lang w:val="sv-SE"/>
                </w:rPr>
                <w:t>(2022</w:t>
              </w:r>
              <w:r w:rsidR="00BB5FC9">
                <w:rPr>
                  <w:rFonts w:ascii="Calibri" w:eastAsia="Calibri" w:hAnsi="Calibri"/>
                  <w:bCs/>
                  <w:noProof/>
                  <w:sz w:val="18"/>
                  <w:szCs w:val="22"/>
                  <w:lang w:val="sv-SE"/>
                </w:rPr>
                <w:t>-2023</w:t>
              </w:r>
              <w:r w:rsidR="0077512E">
                <w:rPr>
                  <w:rFonts w:ascii="Calibri" w:eastAsia="Calibri" w:hAnsi="Calibri"/>
                  <w:bCs/>
                  <w:noProof/>
                  <w:sz w:val="18"/>
                  <w:szCs w:val="22"/>
                  <w:lang w:val="sv-SE"/>
                </w:rPr>
                <w:t xml:space="preserve">) </w:t>
              </w:r>
              <w:r w:rsidRPr="009F3ECB">
                <w:rPr>
                  <w:rFonts w:ascii="Calibri" w:eastAsia="Calibri" w:hAnsi="Calibri"/>
                  <w:bCs/>
                  <w:noProof/>
                  <w:sz w:val="18"/>
                  <w:szCs w:val="22"/>
                  <w:lang w:val="sv-SE"/>
                </w:rPr>
                <w:t xml:space="preserve">hade </w:t>
              </w:r>
              <w:r w:rsidR="00967511" w:rsidRPr="009F3ECB">
                <w:rPr>
                  <w:rFonts w:asciiTheme="minorHAnsi" w:hAnsiTheme="minorHAnsi" w:cstheme="minorHAnsi"/>
                  <w:sz w:val="18"/>
                  <w:szCs w:val="18"/>
                  <w:lang w:val="sv-SE"/>
                </w:rPr>
                <w:t>f</w:t>
              </w:r>
              <w:r w:rsidRPr="009F3ECB">
                <w:rPr>
                  <w:rFonts w:asciiTheme="minorHAnsi" w:hAnsiTheme="minorHAnsi" w:cstheme="minorHAnsi"/>
                  <w:sz w:val="18"/>
                  <w:szCs w:val="18"/>
                  <w:lang w:val="sv-SE"/>
                </w:rPr>
                <w:t xml:space="preserve">onden </w:t>
              </w:r>
              <w:r w:rsidR="00610EF7">
                <w:rPr>
                  <w:rFonts w:asciiTheme="minorHAnsi" w:hAnsiTheme="minorHAnsi" w:cstheme="minorHAnsi"/>
                  <w:sz w:val="18"/>
                  <w:szCs w:val="18"/>
                  <w:lang w:val="sv-SE"/>
                </w:rPr>
                <w:t xml:space="preserve">minimalt med </w:t>
              </w:r>
              <w:r w:rsidRPr="009F3ECB">
                <w:rPr>
                  <w:rFonts w:asciiTheme="minorHAnsi" w:hAnsiTheme="minorHAnsi" w:cstheme="minorHAnsi"/>
                  <w:sz w:val="18"/>
                  <w:szCs w:val="18"/>
                  <w:lang w:val="sv-SE"/>
                </w:rPr>
                <w:t>investeringar</w:t>
              </w:r>
              <w:r w:rsidR="00C85534">
                <w:rPr>
                  <w:rFonts w:asciiTheme="minorHAnsi" w:hAnsiTheme="minorHAnsi" w:cstheme="minorHAnsi"/>
                  <w:sz w:val="18"/>
                  <w:szCs w:val="18"/>
                  <w:lang w:val="sv-SE"/>
                </w:rPr>
                <w:t xml:space="preserve"> </w:t>
              </w:r>
              <w:r w:rsidR="00610EF7">
                <w:rPr>
                  <w:rFonts w:asciiTheme="minorHAnsi" w:hAnsiTheme="minorHAnsi" w:cstheme="minorHAnsi"/>
                  <w:sz w:val="18"/>
                  <w:szCs w:val="18"/>
                  <w:lang w:val="sv-SE"/>
                </w:rPr>
                <w:t>(</w:t>
              </w:r>
              <w:r w:rsidR="00E957CA" w:rsidRPr="00F35710">
                <w:rPr>
                  <w:rFonts w:asciiTheme="minorHAnsi" w:hAnsiTheme="minorHAnsi" w:cstheme="minorHAnsi"/>
                  <w:sz w:val="18"/>
                  <w:szCs w:val="18"/>
                  <w:lang w:val="sv-SE"/>
                </w:rPr>
                <w:t>0,06</w:t>
              </w:r>
              <w:r w:rsidR="00B57FC7" w:rsidRPr="00F35710">
                <w:rPr>
                  <w:rFonts w:asciiTheme="minorHAnsi" w:hAnsiTheme="minorHAnsi" w:cstheme="minorHAnsi"/>
                  <w:sz w:val="18"/>
                  <w:szCs w:val="18"/>
                  <w:lang w:val="sv-SE"/>
                </w:rPr>
                <w:t>5</w:t>
              </w:r>
              <w:r w:rsidR="00610EF7" w:rsidRPr="0017191F">
                <w:rPr>
                  <w:rFonts w:asciiTheme="minorHAnsi" w:hAnsiTheme="minorHAnsi" w:cstheme="minorHAnsi"/>
                  <w:sz w:val="18"/>
                  <w:szCs w:val="18"/>
                  <w:lang w:val="sv-SE"/>
                </w:rPr>
                <w:t>%)</w:t>
              </w:r>
              <w:r w:rsidR="00610EF7" w:rsidRPr="009F3ECB">
                <w:rPr>
                  <w:rFonts w:asciiTheme="minorHAnsi" w:hAnsiTheme="minorHAnsi" w:cstheme="minorHAnsi"/>
                  <w:sz w:val="18"/>
                  <w:szCs w:val="18"/>
                  <w:lang w:val="sv-SE"/>
                </w:rPr>
                <w:t xml:space="preserve"> </w:t>
              </w:r>
              <w:r w:rsidR="00610EF7">
                <w:rPr>
                  <w:rFonts w:asciiTheme="minorHAnsi" w:hAnsiTheme="minorHAnsi" w:cstheme="minorHAnsi"/>
                  <w:sz w:val="18"/>
                  <w:szCs w:val="18"/>
                  <w:lang w:val="sv-SE"/>
                </w:rPr>
                <w:t xml:space="preserve">i bolag </w:t>
              </w:r>
              <w:r w:rsidRPr="009F3ECB">
                <w:rPr>
                  <w:rFonts w:asciiTheme="minorHAnsi" w:hAnsiTheme="minorHAnsi" w:cstheme="minorHAnsi"/>
                  <w:sz w:val="18"/>
                  <w:szCs w:val="18"/>
                  <w:lang w:val="sv-SE"/>
                </w:rPr>
                <w:t xml:space="preserve">som bedömdes ha </w:t>
              </w:r>
              <w:r w:rsidR="0077512E">
                <w:rPr>
                  <w:rFonts w:asciiTheme="minorHAnsi" w:hAnsiTheme="minorHAnsi" w:cstheme="minorHAnsi"/>
                  <w:sz w:val="18"/>
                  <w:szCs w:val="18"/>
                  <w:lang w:val="sv-SE"/>
                </w:rPr>
                <w:t>kränkt någon</w:t>
              </w:r>
              <w:r w:rsidRPr="009F3ECB">
                <w:rPr>
                  <w:rFonts w:asciiTheme="minorHAnsi" w:hAnsiTheme="minorHAnsi" w:cstheme="minorHAnsi"/>
                  <w:sz w:val="18"/>
                  <w:szCs w:val="18"/>
                  <w:lang w:val="sv-SE"/>
                </w:rPr>
                <w:t xml:space="preserve"> av FN:s globala överenskommelse</w:t>
              </w:r>
              <w:r w:rsidR="0077512E">
                <w:rPr>
                  <w:rFonts w:asciiTheme="minorHAnsi" w:hAnsiTheme="minorHAnsi" w:cstheme="minorHAnsi"/>
                  <w:sz w:val="18"/>
                  <w:szCs w:val="18"/>
                  <w:lang w:val="sv-SE"/>
                </w:rPr>
                <w:t>r</w:t>
              </w:r>
              <w:r w:rsidRPr="009F3ECB">
                <w:rPr>
                  <w:rFonts w:asciiTheme="minorHAnsi" w:hAnsiTheme="minorHAnsi" w:cstheme="minorHAnsi"/>
                  <w:sz w:val="18"/>
                  <w:szCs w:val="18"/>
                  <w:lang w:val="sv-SE"/>
                </w:rPr>
                <w:t xml:space="preserve"> </w:t>
              </w:r>
              <w:r w:rsidR="0077512E">
                <w:rPr>
                  <w:rFonts w:asciiTheme="minorHAnsi" w:hAnsiTheme="minorHAnsi" w:cstheme="minorHAnsi"/>
                  <w:sz w:val="18"/>
                  <w:szCs w:val="18"/>
                  <w:lang w:val="sv-SE"/>
                </w:rPr>
                <w:t xml:space="preserve">eller </w:t>
              </w:r>
              <w:r w:rsidRPr="009F3ECB">
                <w:rPr>
                  <w:rFonts w:asciiTheme="minorHAnsi" w:hAnsiTheme="minorHAnsi" w:cstheme="minorHAnsi"/>
                  <w:sz w:val="18"/>
                  <w:szCs w:val="18"/>
                  <w:lang w:val="sv-SE"/>
                </w:rPr>
                <w:t xml:space="preserve">OECD:s riktlinjer för </w:t>
              </w:r>
              <w:r w:rsidR="0077512E" w:rsidRPr="009F3ECB">
                <w:rPr>
                  <w:rFonts w:asciiTheme="minorHAnsi" w:hAnsiTheme="minorHAnsi" w:cstheme="minorHAnsi"/>
                  <w:sz w:val="18"/>
                  <w:szCs w:val="18"/>
                  <w:lang w:val="sv-SE"/>
                </w:rPr>
                <w:t>multinationella</w:t>
              </w:r>
              <w:r w:rsidRPr="009F3ECB">
                <w:rPr>
                  <w:rFonts w:asciiTheme="minorHAnsi" w:hAnsiTheme="minorHAnsi" w:cstheme="minorHAnsi"/>
                  <w:sz w:val="18"/>
                  <w:szCs w:val="18"/>
                  <w:lang w:val="sv-SE"/>
                </w:rPr>
                <w:t xml:space="preserve"> bolag.  Fonden hade </w:t>
              </w:r>
              <w:r w:rsidR="00283376">
                <w:rPr>
                  <w:rFonts w:asciiTheme="minorHAnsi" w:hAnsiTheme="minorHAnsi" w:cstheme="minorHAnsi"/>
                  <w:sz w:val="18"/>
                  <w:szCs w:val="18"/>
                  <w:lang w:val="sv-SE"/>
                </w:rPr>
                <w:t>minimalt med</w:t>
              </w:r>
              <w:r w:rsidRPr="009F3ECB">
                <w:rPr>
                  <w:rFonts w:asciiTheme="minorHAnsi" w:hAnsiTheme="minorHAnsi" w:cstheme="minorHAnsi"/>
                  <w:sz w:val="18"/>
                  <w:szCs w:val="18"/>
                  <w:lang w:val="sv-SE"/>
                </w:rPr>
                <w:t xml:space="preserve"> investeringar i bolag som var involverade i produktion och distribution av kontroversiella vapen</w:t>
              </w:r>
              <w:r w:rsidR="00283376">
                <w:rPr>
                  <w:rFonts w:asciiTheme="minorHAnsi" w:hAnsiTheme="minorHAnsi" w:cstheme="minorHAnsi"/>
                  <w:sz w:val="18"/>
                  <w:szCs w:val="18"/>
                  <w:lang w:val="sv-SE"/>
                </w:rPr>
                <w:t xml:space="preserve"> (0,045%)</w:t>
              </w:r>
              <w:r w:rsidRPr="009F3ECB">
                <w:rPr>
                  <w:rFonts w:asciiTheme="minorHAnsi" w:hAnsiTheme="minorHAnsi" w:cstheme="minorHAnsi"/>
                  <w:sz w:val="18"/>
                  <w:szCs w:val="18"/>
                  <w:lang w:val="sv-SE"/>
                </w:rPr>
                <w:t xml:space="preserve">. Vidare hade fonden </w:t>
              </w:r>
              <w:r w:rsidR="00283376">
                <w:rPr>
                  <w:rFonts w:asciiTheme="minorHAnsi" w:hAnsiTheme="minorHAnsi" w:cstheme="minorHAnsi"/>
                  <w:sz w:val="18"/>
                  <w:szCs w:val="18"/>
                  <w:lang w:val="sv-SE"/>
                </w:rPr>
                <w:t>minimalt med</w:t>
              </w:r>
              <w:r w:rsidR="00283376" w:rsidRPr="009F3ECB">
                <w:rPr>
                  <w:rFonts w:asciiTheme="minorHAnsi" w:hAnsiTheme="minorHAnsi" w:cstheme="minorHAnsi"/>
                  <w:sz w:val="18"/>
                  <w:szCs w:val="18"/>
                  <w:lang w:val="sv-SE"/>
                </w:rPr>
                <w:t xml:space="preserve"> </w:t>
              </w:r>
              <w:r w:rsidRPr="009F3ECB">
                <w:rPr>
                  <w:rFonts w:asciiTheme="minorHAnsi" w:hAnsiTheme="minorHAnsi" w:cstheme="minorHAnsi"/>
                  <w:sz w:val="18"/>
                  <w:szCs w:val="18"/>
                  <w:lang w:val="sv-SE"/>
                </w:rPr>
                <w:t>investeringar</w:t>
              </w:r>
              <w:r w:rsidR="00B71E18">
                <w:rPr>
                  <w:rFonts w:asciiTheme="minorHAnsi" w:hAnsiTheme="minorHAnsi" w:cstheme="minorHAnsi"/>
                  <w:sz w:val="18"/>
                  <w:szCs w:val="18"/>
                  <w:lang w:val="sv-SE"/>
                </w:rPr>
                <w:t xml:space="preserve"> i</w:t>
              </w:r>
              <w:r w:rsidRPr="009F3ECB">
                <w:rPr>
                  <w:rFonts w:asciiTheme="minorHAnsi" w:hAnsiTheme="minorHAnsi" w:cstheme="minorHAnsi"/>
                  <w:sz w:val="18"/>
                  <w:szCs w:val="18"/>
                  <w:lang w:val="sv-SE"/>
                </w:rPr>
                <w:t xml:space="preserve"> bolag vars intäkter till mer än 5% kom från verksamheter kopplad till alkohol, tobak, pornografi</w:t>
              </w:r>
              <w:r w:rsidR="0045232B">
                <w:rPr>
                  <w:rFonts w:asciiTheme="minorHAnsi" w:hAnsiTheme="minorHAnsi" w:cstheme="minorHAnsi"/>
                  <w:sz w:val="18"/>
                  <w:szCs w:val="18"/>
                  <w:lang w:val="sv-SE"/>
                </w:rPr>
                <w:t xml:space="preserve"> och </w:t>
              </w:r>
              <w:r w:rsidRPr="009F3ECB">
                <w:rPr>
                  <w:rFonts w:asciiTheme="minorHAnsi" w:hAnsiTheme="minorHAnsi" w:cstheme="minorHAnsi"/>
                  <w:sz w:val="18"/>
                  <w:szCs w:val="18"/>
                  <w:lang w:val="sv-SE"/>
                </w:rPr>
                <w:t>kommersiell spelverksamhet</w:t>
              </w:r>
              <w:r w:rsidR="0045232B">
                <w:rPr>
                  <w:rFonts w:asciiTheme="minorHAnsi" w:hAnsiTheme="minorHAnsi" w:cstheme="minorHAnsi"/>
                  <w:sz w:val="18"/>
                  <w:szCs w:val="18"/>
                  <w:lang w:val="sv-SE"/>
                </w:rPr>
                <w:t xml:space="preserve"> </w:t>
              </w:r>
              <w:r w:rsidR="00B71E18">
                <w:rPr>
                  <w:rFonts w:asciiTheme="minorHAnsi" w:hAnsiTheme="minorHAnsi" w:cstheme="minorHAnsi"/>
                  <w:sz w:val="18"/>
                  <w:szCs w:val="18"/>
                  <w:lang w:val="sv-SE"/>
                </w:rPr>
                <w:t>(0,0</w:t>
              </w:r>
              <w:r w:rsidR="00E95AF3">
                <w:rPr>
                  <w:rFonts w:asciiTheme="minorHAnsi" w:hAnsiTheme="minorHAnsi" w:cstheme="minorHAnsi"/>
                  <w:sz w:val="18"/>
                  <w:szCs w:val="18"/>
                  <w:lang w:val="sv-SE"/>
                </w:rPr>
                <w:t>1</w:t>
              </w:r>
              <w:r w:rsidR="00B71E18">
                <w:rPr>
                  <w:rFonts w:asciiTheme="minorHAnsi" w:hAnsiTheme="minorHAnsi" w:cstheme="minorHAnsi"/>
                  <w:sz w:val="18"/>
                  <w:szCs w:val="18"/>
                  <w:lang w:val="sv-SE"/>
                </w:rPr>
                <w:t>%)</w:t>
              </w:r>
              <w:r w:rsidRPr="009F3ECB">
                <w:rPr>
                  <w:rFonts w:asciiTheme="minorHAnsi" w:hAnsiTheme="minorHAnsi" w:cstheme="minorHAnsi"/>
                  <w:sz w:val="18"/>
                  <w:szCs w:val="18"/>
                  <w:lang w:val="sv-SE"/>
                </w:rPr>
                <w:t>.</w:t>
              </w:r>
              <w:r w:rsidR="00C85534">
                <w:rPr>
                  <w:rFonts w:asciiTheme="minorHAnsi" w:hAnsiTheme="minorHAnsi" w:cstheme="minorHAnsi"/>
                  <w:sz w:val="18"/>
                  <w:szCs w:val="18"/>
                  <w:lang w:val="sv-SE"/>
                </w:rPr>
                <w:t xml:space="preserve"> </w:t>
              </w:r>
            </w:p>
            <w:p w14:paraId="23479943" w14:textId="0E430E21" w:rsidR="00122595" w:rsidRDefault="00C85534" w:rsidP="00EC2D5C">
              <w:pPr>
                <w:spacing w:after="160" w:line="259" w:lineRule="auto"/>
                <w:jc w:val="both"/>
                <w:rPr>
                  <w:rFonts w:asciiTheme="minorHAnsi" w:hAnsiTheme="minorHAnsi" w:cstheme="minorHAnsi"/>
                  <w:sz w:val="18"/>
                  <w:szCs w:val="18"/>
                  <w:lang w:val="sv-SE"/>
                </w:rPr>
              </w:pPr>
              <w:r>
                <w:rPr>
                  <w:rFonts w:asciiTheme="minorHAnsi" w:hAnsiTheme="minorHAnsi" w:cstheme="minorHAnsi"/>
                  <w:sz w:val="18"/>
                  <w:szCs w:val="18"/>
                  <w:lang w:val="sv-SE"/>
                </w:rPr>
                <w:t>Resultaten är väldigt snarlika mellan periode</w:t>
              </w:r>
              <w:r w:rsidR="00F14032">
                <w:rPr>
                  <w:rFonts w:asciiTheme="minorHAnsi" w:hAnsiTheme="minorHAnsi" w:cstheme="minorHAnsi"/>
                  <w:sz w:val="18"/>
                  <w:szCs w:val="18"/>
                  <w:lang w:val="sv-SE"/>
                </w:rPr>
                <w:t>r</w:t>
              </w:r>
              <w:r>
                <w:rPr>
                  <w:rFonts w:asciiTheme="minorHAnsi" w:hAnsiTheme="minorHAnsi" w:cstheme="minorHAnsi"/>
                  <w:sz w:val="18"/>
                  <w:szCs w:val="18"/>
                  <w:lang w:val="sv-SE"/>
                </w:rPr>
                <w:t>n</w:t>
              </w:r>
              <w:r w:rsidR="00F14032">
                <w:rPr>
                  <w:rFonts w:asciiTheme="minorHAnsi" w:hAnsiTheme="minorHAnsi" w:cstheme="minorHAnsi"/>
                  <w:sz w:val="18"/>
                  <w:szCs w:val="18"/>
                  <w:lang w:val="sv-SE"/>
                </w:rPr>
                <w:t>a</w:t>
              </w:r>
              <w:r w:rsidR="00BB5FC9">
                <w:rPr>
                  <w:rFonts w:asciiTheme="minorHAnsi" w:hAnsiTheme="minorHAnsi" w:cstheme="minorHAnsi"/>
                  <w:sz w:val="18"/>
                  <w:szCs w:val="18"/>
                  <w:lang w:val="sv-SE"/>
                </w:rPr>
                <w:t xml:space="preserve"> och år 2024</w:t>
              </w:r>
              <w:r>
                <w:rPr>
                  <w:rFonts w:asciiTheme="minorHAnsi" w:hAnsiTheme="minorHAnsi" w:cstheme="minorHAnsi"/>
                  <w:sz w:val="18"/>
                  <w:szCs w:val="18"/>
                  <w:lang w:val="sv-SE"/>
                </w:rPr>
                <w:t>, men en</w:t>
              </w:r>
              <w:r w:rsidR="009B0173">
                <w:rPr>
                  <w:rFonts w:asciiTheme="minorHAnsi" w:hAnsiTheme="minorHAnsi" w:cstheme="minorHAnsi"/>
                  <w:sz w:val="18"/>
                  <w:szCs w:val="18"/>
                  <w:lang w:val="sv-SE"/>
                </w:rPr>
                <w:t xml:space="preserve"> </w:t>
              </w:r>
              <w:r w:rsidR="007D6532">
                <w:rPr>
                  <w:rFonts w:asciiTheme="minorHAnsi" w:hAnsiTheme="minorHAnsi" w:cstheme="minorHAnsi"/>
                  <w:sz w:val="18"/>
                  <w:szCs w:val="18"/>
                  <w:lang w:val="sv-SE"/>
                </w:rPr>
                <w:t>liten förbättring</w:t>
              </w:r>
              <w:r w:rsidR="009B0173">
                <w:rPr>
                  <w:rFonts w:asciiTheme="minorHAnsi" w:hAnsiTheme="minorHAnsi" w:cstheme="minorHAnsi"/>
                  <w:sz w:val="18"/>
                  <w:szCs w:val="18"/>
                  <w:lang w:val="sv-SE"/>
                </w:rPr>
                <w:t xml:space="preserve"> </w:t>
              </w:r>
              <w:r>
                <w:rPr>
                  <w:rFonts w:asciiTheme="minorHAnsi" w:hAnsiTheme="minorHAnsi" w:cstheme="minorHAnsi"/>
                  <w:sz w:val="18"/>
                  <w:szCs w:val="18"/>
                  <w:lang w:val="sv-SE"/>
                </w:rPr>
                <w:t>kan noteras gällande</w:t>
              </w:r>
              <w:r w:rsidR="0004601C">
                <w:rPr>
                  <w:rFonts w:asciiTheme="minorHAnsi" w:hAnsiTheme="minorHAnsi" w:cstheme="minorHAnsi"/>
                  <w:sz w:val="18"/>
                  <w:szCs w:val="18"/>
                  <w:lang w:val="sv-SE"/>
                </w:rPr>
                <w:t>kontroverser kring FN:s globala överenskommelser och OECD:s riktlinjer</w:t>
              </w:r>
              <w:r w:rsidR="00E957CA">
                <w:rPr>
                  <w:rFonts w:asciiTheme="minorHAnsi" w:hAnsiTheme="minorHAnsi" w:cstheme="minorHAnsi"/>
                  <w:sz w:val="18"/>
                  <w:szCs w:val="18"/>
                  <w:lang w:val="sv-SE"/>
                </w:rPr>
                <w:t xml:space="preserve"> och när det gäller</w:t>
              </w:r>
              <w:r w:rsidR="0004601C">
                <w:rPr>
                  <w:rFonts w:asciiTheme="minorHAnsi" w:hAnsiTheme="minorHAnsi" w:cstheme="minorHAnsi"/>
                  <w:sz w:val="18"/>
                  <w:szCs w:val="18"/>
                  <w:lang w:val="sv-SE"/>
                </w:rPr>
                <w:t xml:space="preserve"> </w:t>
              </w:r>
              <w:r w:rsidR="00E957CA">
                <w:rPr>
                  <w:rFonts w:asciiTheme="minorHAnsi" w:hAnsiTheme="minorHAnsi" w:cstheme="minorHAnsi"/>
                  <w:sz w:val="18"/>
                  <w:szCs w:val="18"/>
                  <w:lang w:val="sv-SE"/>
                </w:rPr>
                <w:t>exponeringen mot fossila bränslen</w:t>
              </w:r>
              <w:r w:rsidR="00532E0D">
                <w:rPr>
                  <w:rFonts w:asciiTheme="minorHAnsi" w:hAnsiTheme="minorHAnsi" w:cstheme="minorHAnsi"/>
                  <w:sz w:val="18"/>
                  <w:szCs w:val="18"/>
                  <w:lang w:val="sv-SE"/>
                </w:rPr>
                <w:t>.</w:t>
              </w:r>
            </w:p>
            <w:p w14:paraId="258AA789" w14:textId="670BD404" w:rsidR="0004601C" w:rsidRDefault="0004601C" w:rsidP="00EC2D5C">
              <w:pPr>
                <w:spacing w:after="160" w:line="259" w:lineRule="auto"/>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I tabell</w:t>
              </w:r>
              <w:r w:rsidR="00671D4C">
                <w:rPr>
                  <w:rFonts w:asciiTheme="minorHAnsi" w:hAnsiTheme="minorHAnsi" w:cstheme="minorHAnsi"/>
                  <w:sz w:val="18"/>
                  <w:szCs w:val="18"/>
                  <w:lang w:val="sv-SE"/>
                </w:rPr>
                <w:t>en nedan</w:t>
              </w:r>
              <w:r w:rsidRPr="00EF34F3">
                <w:rPr>
                  <w:rFonts w:asciiTheme="minorHAnsi" w:hAnsiTheme="minorHAnsi" w:cstheme="minorHAnsi"/>
                  <w:sz w:val="18"/>
                  <w:szCs w:val="18"/>
                  <w:lang w:val="sv-SE"/>
                </w:rPr>
                <w:t xml:space="preserve"> presenteras</w:t>
              </w:r>
              <w:r>
                <w:rPr>
                  <w:rFonts w:asciiTheme="minorHAnsi" w:hAnsiTheme="minorHAnsi" w:cstheme="minorHAnsi"/>
                  <w:sz w:val="18"/>
                  <w:szCs w:val="18"/>
                  <w:lang w:val="sv-SE"/>
                </w:rPr>
                <w:t xml:space="preserve"> </w:t>
              </w:r>
              <w:r w:rsidR="00BB5FC9">
                <w:rPr>
                  <w:rFonts w:asciiTheme="minorHAnsi" w:hAnsiTheme="minorHAnsi" w:cstheme="minorHAnsi"/>
                  <w:sz w:val="18"/>
                  <w:szCs w:val="18"/>
                  <w:lang w:val="sv-SE"/>
                </w:rPr>
                <w:t>tidigare års (2022–2023)</w:t>
              </w:r>
              <w:r w:rsidRPr="00EF34F3">
                <w:rPr>
                  <w:rFonts w:asciiTheme="minorHAnsi" w:hAnsiTheme="minorHAnsi" w:cstheme="minorHAnsi"/>
                  <w:sz w:val="18"/>
                  <w:szCs w:val="18"/>
                  <w:lang w:val="sv-SE"/>
                </w:rPr>
                <w:t xml:space="preserve"> resultat på de hållbarhetsfaktorer som fonden </w:t>
              </w:r>
              <w:r>
                <w:rPr>
                  <w:rFonts w:asciiTheme="minorHAnsi" w:hAnsiTheme="minorHAnsi" w:cstheme="minorHAnsi"/>
                  <w:sz w:val="18"/>
                  <w:szCs w:val="18"/>
                  <w:lang w:val="sv-SE"/>
                </w:rPr>
                <w:t>användes</w:t>
              </w:r>
              <w:r w:rsidRPr="00EF34F3">
                <w:rPr>
                  <w:rFonts w:asciiTheme="minorHAnsi" w:hAnsiTheme="minorHAnsi" w:cstheme="minorHAnsi"/>
                  <w:sz w:val="18"/>
                  <w:szCs w:val="18"/>
                  <w:lang w:val="sv-SE"/>
                </w:rPr>
                <w:t xml:space="preserve"> för att mäta främjandet</w:t>
              </w:r>
              <w:r w:rsidR="00BB5FC9">
                <w:rPr>
                  <w:rFonts w:asciiTheme="minorHAnsi" w:hAnsiTheme="minorHAnsi" w:cstheme="minorHAnsi"/>
                  <w:sz w:val="18"/>
                  <w:szCs w:val="18"/>
                  <w:lang w:val="sv-SE"/>
                </w:rPr>
                <w:t xml:space="preserve"> med år 2024</w:t>
              </w:r>
              <w:r w:rsidRPr="00EF34F3">
                <w:rPr>
                  <w:rFonts w:asciiTheme="minorHAnsi" w:hAnsiTheme="minorHAnsi" w:cstheme="minorHAnsi"/>
                  <w:sz w:val="18"/>
                  <w:szCs w:val="18"/>
                  <w:lang w:val="sv-SE"/>
                </w:rPr>
                <w:t>:</w:t>
              </w:r>
              <w:r>
                <w:rPr>
                  <w:rFonts w:asciiTheme="minorHAnsi" w:hAnsiTheme="minorHAnsi" w:cstheme="minorHAnsi"/>
                  <w:sz w:val="18"/>
                  <w:szCs w:val="18"/>
                  <w:lang w:val="sv-SE"/>
                </w:rPr>
                <w:t xml:space="preserve"> </w:t>
              </w:r>
            </w:p>
            <w:p w14:paraId="5A44B4AB" w14:textId="77777777" w:rsidR="00BB5FC9" w:rsidRDefault="00BB5FC9" w:rsidP="00EC2D5C">
              <w:pPr>
                <w:spacing w:after="160" w:line="259" w:lineRule="auto"/>
                <w:jc w:val="both"/>
                <w:rPr>
                  <w:rFonts w:asciiTheme="minorHAnsi" w:hAnsiTheme="minorHAnsi" w:cstheme="minorHAnsi"/>
                  <w:sz w:val="18"/>
                  <w:szCs w:val="18"/>
                  <w:lang w:val="sv-SE"/>
                </w:rPr>
              </w:pPr>
            </w:p>
            <w:p w14:paraId="549A4EAA" w14:textId="77777777" w:rsidR="00BB5FC9" w:rsidRPr="009F3ECB" w:rsidRDefault="00564AD4" w:rsidP="00EC2D5C">
              <w:pPr>
                <w:spacing w:after="160" w:line="259" w:lineRule="auto"/>
                <w:jc w:val="both"/>
                <w:rPr>
                  <w:rFonts w:ascii="Calibri" w:eastAsia="Calibri" w:hAnsi="Calibri"/>
                  <w:bCs/>
                  <w:i/>
                  <w:iCs/>
                  <w:noProof/>
                  <w:color w:val="C00000"/>
                  <w:sz w:val="18"/>
                  <w:szCs w:val="22"/>
                  <w:lang w:val="sv-SE"/>
                </w:rPr>
              </w:pPr>
            </w:p>
          </w:sdtContent>
        </w:sdt>
      </w:sdtContent>
    </w:sdt>
    <w:tbl>
      <w:tblPr>
        <w:tblStyle w:val="FCGlila"/>
        <w:tblW w:w="9215" w:type="dxa"/>
        <w:tblInd w:w="-1560" w:type="dxa"/>
        <w:tblLayout w:type="fixed"/>
        <w:tblLook w:val="04A0" w:firstRow="1" w:lastRow="0" w:firstColumn="1" w:lastColumn="0" w:noHBand="0" w:noVBand="1"/>
      </w:tblPr>
      <w:tblGrid>
        <w:gridCol w:w="2269"/>
        <w:gridCol w:w="1701"/>
        <w:gridCol w:w="1276"/>
        <w:gridCol w:w="1276"/>
        <w:gridCol w:w="1417"/>
        <w:gridCol w:w="1276"/>
      </w:tblGrid>
      <w:tr w:rsidR="00E73C43" w:rsidRPr="00255E2F" w14:paraId="7B6CD566" w14:textId="656180CB" w:rsidTr="00564AD4">
        <w:trPr>
          <w:cnfStyle w:val="100000000000" w:firstRow="1" w:lastRow="0" w:firstColumn="0" w:lastColumn="0" w:oddVBand="0" w:evenVBand="0" w:oddHBand="0" w:evenHBand="0" w:firstRowFirstColumn="0" w:firstRowLastColumn="0" w:lastRowFirstColumn="0" w:lastRowLastColumn="0"/>
          <w:trHeight w:val="314"/>
        </w:trPr>
        <w:tc>
          <w:tcPr>
            <w:tcW w:w="2269" w:type="dxa"/>
          </w:tcPr>
          <w:p w14:paraId="792BBE1D" w14:textId="77777777"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lastRenderedPageBreak/>
              <w:t>Miljörelaterade egenskaper</w:t>
            </w:r>
          </w:p>
        </w:tc>
        <w:tc>
          <w:tcPr>
            <w:tcW w:w="1701" w:type="dxa"/>
          </w:tcPr>
          <w:p w14:paraId="1E294530" w14:textId="77777777" w:rsidR="00BB5FC9" w:rsidRPr="00255E2F" w:rsidRDefault="00BB5FC9" w:rsidP="00014C15">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Hållbarhetsindikator</w:t>
            </w:r>
          </w:p>
        </w:tc>
        <w:tc>
          <w:tcPr>
            <w:tcW w:w="1276" w:type="dxa"/>
          </w:tcPr>
          <w:p w14:paraId="30501695" w14:textId="77777777" w:rsidR="00BB5FC9" w:rsidRPr="00255E2F" w:rsidRDefault="00BB5FC9" w:rsidP="00014C15">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Mått</w:t>
            </w:r>
          </w:p>
        </w:tc>
        <w:tc>
          <w:tcPr>
            <w:tcW w:w="1276" w:type="dxa"/>
          </w:tcPr>
          <w:p w14:paraId="0B7F2B4C" w14:textId="6D93D3C4" w:rsidR="00BB5FC9" w:rsidRPr="00255E2F" w:rsidRDefault="00BB5FC9" w:rsidP="00014C15">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2022</w:t>
            </w:r>
            <w:r>
              <w:rPr>
                <w:rStyle w:val="FootnoteReference"/>
                <w:rFonts w:eastAsia="Calibri" w:cs="Calibri"/>
                <w:lang w:eastAsia="en-US"/>
              </w:rPr>
              <w:footnoteReference w:id="3"/>
            </w:r>
          </w:p>
        </w:tc>
        <w:tc>
          <w:tcPr>
            <w:tcW w:w="1417" w:type="dxa"/>
          </w:tcPr>
          <w:p w14:paraId="4224CFA0" w14:textId="06B3F19D"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2023 +/- föregående</w:t>
            </w:r>
            <w:r w:rsidR="00564AD4">
              <w:rPr>
                <w:rFonts w:ascii="Calibri" w:eastAsia="Calibri" w:hAnsi="Calibri" w:cs="Calibri"/>
                <w:sz w:val="18"/>
                <w:szCs w:val="18"/>
                <w:lang w:eastAsia="en-US"/>
              </w:rPr>
              <w:t>*</w:t>
            </w:r>
          </w:p>
        </w:tc>
        <w:tc>
          <w:tcPr>
            <w:tcW w:w="1276" w:type="dxa"/>
          </w:tcPr>
          <w:p w14:paraId="6896DB2A" w14:textId="314C76F4"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2024 +/- föregående</w:t>
            </w:r>
          </w:p>
        </w:tc>
      </w:tr>
      <w:tr w:rsidR="00BB5FC9" w:rsidRPr="004B34FA" w14:paraId="70F970E8" w14:textId="77777777" w:rsidTr="00564AD4">
        <w:trPr>
          <w:trHeight w:val="1389"/>
        </w:trPr>
        <w:tc>
          <w:tcPr>
            <w:tcW w:w="2269" w:type="dxa"/>
          </w:tcPr>
          <w:p w14:paraId="064582B5" w14:textId="3C1F96C8" w:rsidR="00BB5FC9" w:rsidRPr="0059581A" w:rsidRDefault="00BB5FC9" w:rsidP="00BB5FC9">
            <w:pPr>
              <w:spacing w:after="160" w:line="259" w:lineRule="auto"/>
              <w:ind w:left="0"/>
              <w:rPr>
                <w:rFonts w:ascii="Calibri" w:eastAsia="Calibri" w:hAnsi="Calibri" w:cs="Calibri"/>
                <w:sz w:val="18"/>
                <w:szCs w:val="18"/>
                <w:lang w:eastAsia="en-US"/>
              </w:rPr>
            </w:pPr>
            <w:proofErr w:type="spellStart"/>
            <w:r w:rsidRPr="00731AF3">
              <w:rPr>
                <w:rFonts w:ascii="Calibri" w:eastAsia="Calibri" w:hAnsi="Calibri" w:cs="Calibri"/>
                <w:sz w:val="18"/>
                <w:szCs w:val="18"/>
                <w:lang w:val="en-US" w:eastAsia="en-US"/>
              </w:rPr>
              <w:t>Främja</w:t>
            </w:r>
            <w:proofErr w:type="spellEnd"/>
            <w:r w:rsidRPr="00731AF3">
              <w:rPr>
                <w:rFonts w:ascii="Calibri" w:eastAsia="Calibri" w:hAnsi="Calibri" w:cs="Calibri"/>
                <w:sz w:val="18"/>
                <w:szCs w:val="18"/>
                <w:lang w:val="en-US" w:eastAsia="en-US"/>
              </w:rPr>
              <w:t xml:space="preserve"> </w:t>
            </w:r>
            <w:proofErr w:type="gramStart"/>
            <w:r w:rsidRPr="00731AF3">
              <w:rPr>
                <w:rFonts w:ascii="Calibri" w:eastAsia="Calibri" w:hAnsi="Calibri" w:cs="Calibri"/>
                <w:sz w:val="18"/>
                <w:szCs w:val="18"/>
                <w:lang w:val="en-US" w:eastAsia="en-US"/>
              </w:rPr>
              <w:t>FN:s</w:t>
            </w:r>
            <w:proofErr w:type="gram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globala</w:t>
            </w:r>
            <w:proofErr w:type="spell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mål</w:t>
            </w:r>
            <w:proofErr w:type="spellEnd"/>
            <w:r w:rsidRPr="00731AF3">
              <w:rPr>
                <w:rFonts w:ascii="Calibri" w:eastAsia="Calibri" w:hAnsi="Calibri" w:cs="Calibri"/>
                <w:sz w:val="18"/>
                <w:szCs w:val="18"/>
                <w:lang w:val="en-US" w:eastAsia="en-US"/>
              </w:rPr>
              <w:t xml:space="preserve"> (”Sustainable Development Goals”, “SDG”)</w:t>
            </w:r>
            <w:r w:rsidRPr="00731AF3">
              <w:rPr>
                <w:rFonts w:ascii="Calibri" w:eastAsia="Calibri" w:hAnsi="Calibri" w:cs="Calibri"/>
                <w:sz w:val="18"/>
                <w:szCs w:val="18"/>
                <w:lang w:val="en-US" w:eastAsia="en-US"/>
              </w:rPr>
              <w:br/>
              <w:t xml:space="preserve">SDG 13. </w:t>
            </w:r>
            <w:r w:rsidRPr="004B34FA">
              <w:rPr>
                <w:rFonts w:ascii="Calibri" w:eastAsia="Calibri" w:hAnsi="Calibri" w:cs="Calibri"/>
                <w:sz w:val="18"/>
                <w:szCs w:val="18"/>
                <w:lang w:eastAsia="en-US"/>
              </w:rPr>
              <w:t>Bekämpa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klimatförändringarna</w:t>
            </w:r>
          </w:p>
        </w:tc>
        <w:tc>
          <w:tcPr>
            <w:tcW w:w="1701" w:type="dxa"/>
          </w:tcPr>
          <w:p w14:paraId="33B419D2" w14:textId="5F02A17B" w:rsidR="00BB5FC9" w:rsidRPr="0059581A"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I</w:t>
            </w:r>
            <w:r w:rsidRPr="004B34FA">
              <w:rPr>
                <w:rFonts w:ascii="Calibri" w:eastAsia="Calibri" w:hAnsi="Calibri" w:cs="Calibri"/>
                <w:sz w:val="18"/>
                <w:szCs w:val="18"/>
                <w:lang w:eastAsia="en-US"/>
              </w:rPr>
              <w:t>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1276" w:type="dxa"/>
          </w:tcPr>
          <w:p w14:paraId="1F4F4C62" w14:textId="42EC8643" w:rsidR="00BB5FC9" w:rsidRPr="0059581A" w:rsidRDefault="00BB5FC9" w:rsidP="00BB5FC9">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276" w:type="dxa"/>
          </w:tcPr>
          <w:p w14:paraId="4031FCD4" w14:textId="2B4895F1" w:rsidR="00E73C43" w:rsidRDefault="00E73C43" w:rsidP="0032436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 xml:space="preserve">SDG 13: </w:t>
            </w:r>
            <w:r w:rsidR="00BC3708">
              <w:rPr>
                <w:rFonts w:ascii="Calibri" w:eastAsia="Calibri" w:hAnsi="Calibri" w:cs="Calibri"/>
                <w:sz w:val="18"/>
                <w:szCs w:val="18"/>
                <w:lang w:eastAsia="en-US"/>
              </w:rPr>
              <w:t>58,47</w:t>
            </w:r>
            <w:r>
              <w:rPr>
                <w:rFonts w:ascii="Calibri" w:eastAsia="Calibri" w:hAnsi="Calibri" w:cs="Calibri"/>
                <w:sz w:val="18"/>
                <w:szCs w:val="18"/>
                <w:lang w:eastAsia="en-US"/>
              </w:rPr>
              <w:t>%</w:t>
            </w:r>
          </w:p>
        </w:tc>
        <w:tc>
          <w:tcPr>
            <w:tcW w:w="1417" w:type="dxa"/>
          </w:tcPr>
          <w:p w14:paraId="2B869258" w14:textId="3D81CE0C" w:rsidR="00E73C43" w:rsidRDefault="00E73C43" w:rsidP="00E73C43">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 xml:space="preserve">SDG 13: </w:t>
            </w:r>
            <w:r w:rsidR="0045232B">
              <w:rPr>
                <w:rFonts w:ascii="Calibri" w:eastAsia="Calibri" w:hAnsi="Calibri" w:cs="Calibri"/>
                <w:sz w:val="18"/>
                <w:szCs w:val="18"/>
                <w:lang w:eastAsia="en-US"/>
              </w:rPr>
              <w:t>68,55</w:t>
            </w:r>
            <w:r>
              <w:rPr>
                <w:rFonts w:ascii="Calibri" w:eastAsia="Calibri" w:hAnsi="Calibri" w:cs="Calibri"/>
                <w:sz w:val="18"/>
                <w:szCs w:val="18"/>
                <w:lang w:eastAsia="en-US"/>
              </w:rPr>
              <w:t>%</w:t>
            </w:r>
          </w:p>
          <w:p w14:paraId="58BD37D1" w14:textId="37CA75D5" w:rsidR="00E73C43" w:rsidRPr="00E73C43" w:rsidRDefault="00E73C43" w:rsidP="00E73C43">
            <w:pPr>
              <w:widowControl w:val="0"/>
              <w:spacing w:after="100"/>
              <w:ind w:left="0"/>
              <w:rPr>
                <w:rFonts w:ascii="Calibri" w:eastAsia="Calibri" w:hAnsi="Calibri" w:cs="Calibri"/>
                <w:color w:val="00B050"/>
                <w:sz w:val="18"/>
                <w:szCs w:val="18"/>
                <w:lang w:eastAsia="en-US"/>
              </w:rPr>
            </w:pPr>
            <w:r>
              <w:rPr>
                <w:rFonts w:ascii="Calibri" w:eastAsia="Calibri" w:hAnsi="Calibri" w:cs="Calibri"/>
                <w:color w:val="00B050"/>
                <w:sz w:val="18"/>
                <w:szCs w:val="18"/>
                <w:lang w:eastAsia="en-US"/>
              </w:rPr>
              <w:t>+</w:t>
            </w:r>
            <w:r w:rsidR="00E8390E">
              <w:rPr>
                <w:rFonts w:ascii="Calibri" w:eastAsia="Calibri" w:hAnsi="Calibri" w:cs="Calibri"/>
                <w:color w:val="00B050"/>
                <w:sz w:val="18"/>
                <w:szCs w:val="18"/>
                <w:lang w:eastAsia="en-US"/>
              </w:rPr>
              <w:t>1</w:t>
            </w:r>
            <w:r w:rsidR="0045232B">
              <w:rPr>
                <w:rFonts w:ascii="Calibri" w:eastAsia="Calibri" w:hAnsi="Calibri" w:cs="Calibri"/>
                <w:color w:val="00B050"/>
                <w:sz w:val="18"/>
                <w:szCs w:val="18"/>
                <w:lang w:eastAsia="en-US"/>
              </w:rPr>
              <w:t>0,08</w:t>
            </w:r>
            <w:r>
              <w:rPr>
                <w:rFonts w:ascii="Calibri" w:eastAsia="Calibri" w:hAnsi="Calibri" w:cs="Calibri"/>
                <w:color w:val="00B050"/>
                <w:sz w:val="18"/>
                <w:szCs w:val="18"/>
                <w:lang w:eastAsia="en-US"/>
              </w:rPr>
              <w:t>%</w:t>
            </w:r>
          </w:p>
        </w:tc>
        <w:tc>
          <w:tcPr>
            <w:tcW w:w="1276" w:type="dxa"/>
          </w:tcPr>
          <w:p w14:paraId="07731209" w14:textId="47DBDF5C" w:rsidR="00BB5FC9" w:rsidRDefault="00E73C43" w:rsidP="00E73C43">
            <w:pPr>
              <w:widowControl w:val="0"/>
              <w:spacing w:after="100"/>
              <w:ind w:left="0"/>
              <w:rPr>
                <w:rFonts w:ascii="Calibri" w:eastAsia="Calibri" w:hAnsi="Calibri" w:cs="Calibri"/>
                <w:sz w:val="18"/>
                <w:szCs w:val="18"/>
                <w:lang w:eastAsia="en-US"/>
              </w:rPr>
            </w:pPr>
            <w:r w:rsidRPr="0017191F">
              <w:rPr>
                <w:rFonts w:ascii="Calibri" w:eastAsia="Calibri" w:hAnsi="Calibri" w:cs="Calibri"/>
                <w:sz w:val="18"/>
                <w:szCs w:val="18"/>
                <w:lang w:eastAsia="en-US"/>
              </w:rPr>
              <w:t xml:space="preserve">SDG 13: </w:t>
            </w:r>
            <w:r w:rsidR="00555E54" w:rsidRPr="00F35710">
              <w:rPr>
                <w:rFonts w:ascii="Calibri" w:eastAsia="Calibri" w:hAnsi="Calibri" w:cs="Calibri"/>
                <w:sz w:val="18"/>
                <w:szCs w:val="18"/>
                <w:lang w:eastAsia="en-US"/>
              </w:rPr>
              <w:t>68,33</w:t>
            </w:r>
            <w:r w:rsidRPr="0017191F">
              <w:rPr>
                <w:rFonts w:ascii="Calibri" w:eastAsia="Calibri" w:hAnsi="Calibri" w:cs="Calibri"/>
                <w:sz w:val="18"/>
                <w:szCs w:val="18"/>
                <w:lang w:eastAsia="en-US"/>
              </w:rPr>
              <w:t>%</w:t>
            </w:r>
          </w:p>
          <w:p w14:paraId="6E132EDB" w14:textId="701DCC18" w:rsidR="00E73C43" w:rsidRDefault="0017191F" w:rsidP="00E73C43">
            <w:pPr>
              <w:widowControl w:val="0"/>
              <w:spacing w:after="100"/>
              <w:ind w:left="0"/>
              <w:rPr>
                <w:rFonts w:ascii="Calibri" w:eastAsia="Calibri" w:hAnsi="Calibri" w:cs="Calibri"/>
                <w:sz w:val="18"/>
                <w:szCs w:val="18"/>
                <w:lang w:eastAsia="en-US"/>
              </w:rPr>
            </w:pPr>
            <w:r w:rsidRPr="00F35710">
              <w:rPr>
                <w:rFonts w:ascii="Calibri" w:eastAsia="Calibri" w:hAnsi="Calibri" w:cs="Calibri"/>
                <w:color w:val="FF0000"/>
                <w:sz w:val="18"/>
                <w:szCs w:val="18"/>
                <w:lang w:eastAsia="en-US"/>
              </w:rPr>
              <w:t>-</w:t>
            </w:r>
            <w:r w:rsidR="0045232B">
              <w:rPr>
                <w:rFonts w:ascii="Calibri" w:eastAsia="Calibri" w:hAnsi="Calibri" w:cs="Calibri"/>
                <w:color w:val="FF0000"/>
                <w:sz w:val="18"/>
                <w:szCs w:val="18"/>
                <w:lang w:eastAsia="en-US"/>
              </w:rPr>
              <w:t>0,22</w:t>
            </w:r>
            <w:r w:rsidR="00E73C43" w:rsidRPr="00F35710">
              <w:rPr>
                <w:rFonts w:ascii="Calibri" w:eastAsia="Calibri" w:hAnsi="Calibri" w:cs="Calibri"/>
                <w:color w:val="FF0000"/>
                <w:sz w:val="18"/>
                <w:szCs w:val="18"/>
                <w:lang w:eastAsia="en-US"/>
              </w:rPr>
              <w:t>%</w:t>
            </w:r>
          </w:p>
        </w:tc>
      </w:tr>
      <w:tr w:rsidR="00E73C43" w:rsidRPr="004B34FA" w14:paraId="43151213" w14:textId="77777777" w:rsidTr="00564AD4">
        <w:trPr>
          <w:trHeight w:val="1389"/>
        </w:trPr>
        <w:tc>
          <w:tcPr>
            <w:tcW w:w="2269" w:type="dxa"/>
          </w:tcPr>
          <w:p w14:paraId="05B27195" w14:textId="7AB21978"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företag som är verksamma inom sektorn för fossila bränslen</w:t>
            </w:r>
          </w:p>
        </w:tc>
        <w:tc>
          <w:tcPr>
            <w:tcW w:w="1701" w:type="dxa"/>
          </w:tcPr>
          <w:p w14:paraId="29BC059F" w14:textId="06FC3F3E"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investeringar i kol, olje- och gasutvinning.</w:t>
            </w:r>
          </w:p>
        </w:tc>
        <w:tc>
          <w:tcPr>
            <w:tcW w:w="1276" w:type="dxa"/>
          </w:tcPr>
          <w:p w14:paraId="6B23C7A1" w14:textId="77777777" w:rsidR="00BB5FC9" w:rsidRDefault="00BB5FC9" w:rsidP="00BB5FC9">
            <w:pPr>
              <w:widowControl w:val="0"/>
              <w:spacing w:after="100"/>
              <w:ind w:left="0"/>
              <w:rPr>
                <w:rFonts w:ascii="Calibri" w:hAnsi="Calibri" w:cs="Calibri"/>
                <w:kern w:val="16"/>
                <w:sz w:val="18"/>
                <w:szCs w:val="18"/>
                <w:lang w:eastAsia="en-US"/>
              </w:rPr>
            </w:pPr>
            <w:r w:rsidRPr="0059581A">
              <w:rPr>
                <w:rFonts w:ascii="Calibri" w:hAnsi="Calibri" w:cs="Calibri"/>
                <w:kern w:val="16"/>
                <w:sz w:val="18"/>
                <w:szCs w:val="18"/>
                <w:lang w:eastAsia="en-US"/>
              </w:rPr>
              <w:t>Andel av investeringar i företag som är verksamma inom sektorn för fossila bränslen</w:t>
            </w:r>
          </w:p>
          <w:p w14:paraId="2D3069D9" w14:textId="56AE60FA" w:rsidR="00BB5FC9" w:rsidRPr="00255E2F" w:rsidRDefault="00BB5FC9" w:rsidP="00BB5FC9">
            <w:pPr>
              <w:widowControl w:val="0"/>
              <w:spacing w:after="100"/>
              <w:ind w:left="0"/>
              <w:rPr>
                <w:rFonts w:ascii="Calibri" w:hAnsi="Calibri" w:cs="Calibri"/>
                <w:color w:val="auto"/>
                <w:kern w:val="16"/>
                <w:sz w:val="18"/>
                <w:szCs w:val="18"/>
                <w:lang w:eastAsia="en-US"/>
              </w:rPr>
            </w:pPr>
            <w:r>
              <w:rPr>
                <w:rFonts w:ascii="Calibri" w:hAnsi="Calibri" w:cs="Calibri"/>
                <w:kern w:val="16"/>
                <w:sz w:val="18"/>
                <w:szCs w:val="18"/>
                <w:lang w:eastAsia="en-US"/>
              </w:rPr>
              <w:t>Exkluderingskriterier: Kol, olja och gas</w:t>
            </w:r>
          </w:p>
        </w:tc>
        <w:tc>
          <w:tcPr>
            <w:tcW w:w="1276" w:type="dxa"/>
          </w:tcPr>
          <w:p w14:paraId="057A03A3" w14:textId="099CC949" w:rsidR="00BB5FC9" w:rsidRDefault="00731AF3" w:rsidP="00BB5FC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7,33</w:t>
            </w:r>
            <w:r w:rsidR="00BB5FC9">
              <w:rPr>
                <w:rFonts w:ascii="Calibri" w:eastAsia="Calibri" w:hAnsi="Calibri" w:cs="Calibri"/>
                <w:sz w:val="18"/>
                <w:szCs w:val="18"/>
                <w:lang w:eastAsia="en-US"/>
              </w:rPr>
              <w:t>% exponering</w:t>
            </w:r>
          </w:p>
          <w:p w14:paraId="790BC104" w14:textId="5AB702AA" w:rsidR="00BB5FC9" w:rsidRDefault="00BB5FC9" w:rsidP="00BB5FC9">
            <w:pPr>
              <w:widowControl w:val="0"/>
              <w:spacing w:after="100"/>
              <w:ind w:left="0"/>
              <w:rPr>
                <w:rFonts w:ascii="Calibri" w:eastAsia="Calibri" w:hAnsi="Calibri" w:cs="Calibri"/>
                <w:sz w:val="18"/>
                <w:szCs w:val="18"/>
                <w:lang w:eastAsia="en-US"/>
              </w:rPr>
            </w:pPr>
          </w:p>
        </w:tc>
        <w:tc>
          <w:tcPr>
            <w:tcW w:w="1417" w:type="dxa"/>
          </w:tcPr>
          <w:p w14:paraId="104FFF4E" w14:textId="4CE17954" w:rsidR="00BB5FC9" w:rsidRPr="0017191F" w:rsidRDefault="00731AF3" w:rsidP="00324369">
            <w:pPr>
              <w:widowControl w:val="0"/>
              <w:spacing w:after="100"/>
              <w:ind w:left="0"/>
              <w:rPr>
                <w:rFonts w:ascii="Calibri" w:eastAsia="Calibri" w:hAnsi="Calibri" w:cs="Calibri"/>
                <w:sz w:val="18"/>
                <w:szCs w:val="18"/>
                <w:lang w:eastAsia="en-US"/>
              </w:rPr>
            </w:pPr>
            <w:r w:rsidRPr="0017191F">
              <w:rPr>
                <w:rFonts w:ascii="Calibri" w:eastAsia="Calibri" w:hAnsi="Calibri" w:cs="Calibri"/>
                <w:sz w:val="18"/>
                <w:szCs w:val="18"/>
                <w:lang w:eastAsia="en-US"/>
              </w:rPr>
              <w:t>6,96</w:t>
            </w:r>
            <w:r w:rsidR="00324369" w:rsidRPr="0017191F">
              <w:rPr>
                <w:rFonts w:ascii="Calibri" w:eastAsia="Calibri" w:hAnsi="Calibri" w:cs="Calibri"/>
                <w:sz w:val="18"/>
                <w:szCs w:val="18"/>
                <w:lang w:eastAsia="en-US"/>
              </w:rPr>
              <w:t>%</w:t>
            </w:r>
          </w:p>
          <w:p w14:paraId="2C368E29" w14:textId="7D8A85FB" w:rsidR="00324369" w:rsidRPr="0017191F" w:rsidRDefault="00324369" w:rsidP="00324369">
            <w:pPr>
              <w:widowControl w:val="0"/>
              <w:spacing w:after="100"/>
              <w:ind w:left="0"/>
              <w:rPr>
                <w:rFonts w:ascii="Calibri" w:eastAsia="Calibri" w:hAnsi="Calibri" w:cs="Calibri"/>
                <w:color w:val="00B050"/>
                <w:sz w:val="18"/>
                <w:szCs w:val="18"/>
                <w:lang w:eastAsia="en-US"/>
              </w:rPr>
            </w:pPr>
            <w:r w:rsidRPr="0017191F">
              <w:rPr>
                <w:rFonts w:ascii="Calibri" w:eastAsia="Calibri" w:hAnsi="Calibri" w:cs="Calibri"/>
                <w:color w:val="00B050"/>
                <w:sz w:val="18"/>
                <w:szCs w:val="18"/>
                <w:lang w:eastAsia="en-US"/>
              </w:rPr>
              <w:t>-</w:t>
            </w:r>
            <w:r w:rsidR="00731AF3" w:rsidRPr="0017191F">
              <w:rPr>
                <w:rFonts w:ascii="Calibri" w:eastAsia="Calibri" w:hAnsi="Calibri" w:cs="Calibri"/>
                <w:color w:val="00B050"/>
                <w:sz w:val="18"/>
                <w:szCs w:val="18"/>
                <w:lang w:eastAsia="en-US"/>
              </w:rPr>
              <w:t>0,37</w:t>
            </w:r>
            <w:r w:rsidRPr="0017191F">
              <w:rPr>
                <w:rFonts w:ascii="Calibri" w:eastAsia="Calibri" w:hAnsi="Calibri" w:cs="Calibri"/>
                <w:color w:val="00B050"/>
                <w:sz w:val="18"/>
                <w:szCs w:val="18"/>
                <w:lang w:eastAsia="en-US"/>
              </w:rPr>
              <w:t>%</w:t>
            </w:r>
          </w:p>
        </w:tc>
        <w:tc>
          <w:tcPr>
            <w:tcW w:w="1276" w:type="dxa"/>
          </w:tcPr>
          <w:p w14:paraId="5DA8E371" w14:textId="422BB020" w:rsidR="00BB5FC9" w:rsidRPr="0017191F" w:rsidRDefault="00B57FC7" w:rsidP="00BB5FC9">
            <w:pPr>
              <w:widowControl w:val="0"/>
              <w:spacing w:after="100"/>
              <w:ind w:left="0"/>
              <w:rPr>
                <w:rFonts w:ascii="Calibri" w:eastAsia="Calibri" w:hAnsi="Calibri" w:cs="Calibri"/>
                <w:sz w:val="18"/>
                <w:szCs w:val="18"/>
                <w:lang w:eastAsia="en-US"/>
              </w:rPr>
            </w:pPr>
            <w:r w:rsidRPr="00F35710">
              <w:rPr>
                <w:rFonts w:ascii="Calibri" w:eastAsia="Calibri" w:hAnsi="Calibri" w:cs="Calibri"/>
                <w:sz w:val="18"/>
                <w:szCs w:val="18"/>
                <w:lang w:eastAsia="en-US"/>
              </w:rPr>
              <w:t>6,65</w:t>
            </w:r>
            <w:r w:rsidR="00E73C43" w:rsidRPr="0017191F">
              <w:rPr>
                <w:rFonts w:ascii="Calibri" w:eastAsia="Calibri" w:hAnsi="Calibri" w:cs="Calibri"/>
                <w:sz w:val="18"/>
                <w:szCs w:val="18"/>
                <w:lang w:eastAsia="en-US"/>
              </w:rPr>
              <w:t>%</w:t>
            </w:r>
          </w:p>
          <w:p w14:paraId="35596F71" w14:textId="10168120" w:rsidR="00E73C43" w:rsidRPr="0017191F" w:rsidRDefault="0017191F" w:rsidP="00BB5FC9">
            <w:pPr>
              <w:widowControl w:val="0"/>
              <w:spacing w:after="100"/>
              <w:ind w:left="0"/>
              <w:rPr>
                <w:rFonts w:ascii="Calibri" w:eastAsia="Calibri" w:hAnsi="Calibri" w:cs="Calibri"/>
                <w:sz w:val="18"/>
                <w:szCs w:val="18"/>
                <w:lang w:eastAsia="en-US"/>
              </w:rPr>
            </w:pPr>
            <w:r w:rsidRPr="00F35710">
              <w:rPr>
                <w:rFonts w:ascii="Calibri" w:eastAsia="Calibri" w:hAnsi="Calibri" w:cs="Calibri"/>
                <w:color w:val="00B050"/>
                <w:sz w:val="18"/>
                <w:szCs w:val="18"/>
                <w:lang w:eastAsia="en-US"/>
              </w:rPr>
              <w:t>-</w:t>
            </w:r>
            <w:r w:rsidR="00B57FC7" w:rsidRPr="00F35710">
              <w:rPr>
                <w:rFonts w:ascii="Calibri" w:eastAsia="Calibri" w:hAnsi="Calibri" w:cs="Calibri"/>
                <w:color w:val="00B050"/>
                <w:sz w:val="18"/>
                <w:szCs w:val="18"/>
                <w:lang w:eastAsia="en-US"/>
              </w:rPr>
              <w:t>0,31</w:t>
            </w:r>
            <w:r w:rsidR="00E73C43" w:rsidRPr="00F35710">
              <w:rPr>
                <w:rFonts w:ascii="Calibri" w:eastAsia="Calibri" w:hAnsi="Calibri" w:cs="Calibri"/>
                <w:color w:val="00B050"/>
                <w:sz w:val="18"/>
                <w:szCs w:val="18"/>
                <w:lang w:eastAsia="en-US"/>
              </w:rPr>
              <w:t>%</w:t>
            </w:r>
          </w:p>
        </w:tc>
      </w:tr>
    </w:tbl>
    <w:p w14:paraId="42904DD5" w14:textId="5E8A17E2" w:rsidR="007A6E71" w:rsidRDefault="007A6E71" w:rsidP="0045313C">
      <w:pPr>
        <w:spacing w:after="160" w:line="259" w:lineRule="auto"/>
        <w:jc w:val="both"/>
        <w:rPr>
          <w:rFonts w:ascii="Calibri" w:eastAsia="Calibri" w:hAnsi="Calibri"/>
          <w:bCs/>
          <w:i/>
          <w:iCs/>
          <w:noProof/>
          <w:color w:val="C00000"/>
          <w:sz w:val="18"/>
          <w:szCs w:val="22"/>
          <w:lang w:val="sv-SE"/>
        </w:rPr>
      </w:pPr>
    </w:p>
    <w:p w14:paraId="78622FAF" w14:textId="77777777" w:rsidR="00E30056" w:rsidRDefault="00E30056" w:rsidP="0045313C">
      <w:pPr>
        <w:spacing w:after="160" w:line="259" w:lineRule="auto"/>
        <w:jc w:val="both"/>
        <w:rPr>
          <w:rFonts w:ascii="Calibri" w:eastAsia="Calibri" w:hAnsi="Calibri"/>
          <w:bCs/>
          <w:i/>
          <w:iCs/>
          <w:noProof/>
          <w:color w:val="C00000"/>
          <w:sz w:val="18"/>
          <w:szCs w:val="22"/>
          <w:lang w:val="sv-SE"/>
        </w:rPr>
      </w:pPr>
    </w:p>
    <w:p w14:paraId="5A79E4C4" w14:textId="77777777" w:rsidR="00E30056" w:rsidRDefault="00E30056" w:rsidP="0045313C">
      <w:pPr>
        <w:spacing w:after="160" w:line="259" w:lineRule="auto"/>
        <w:jc w:val="both"/>
        <w:rPr>
          <w:rFonts w:ascii="Calibri" w:eastAsia="Calibri" w:hAnsi="Calibri"/>
          <w:bCs/>
          <w:i/>
          <w:iCs/>
          <w:noProof/>
          <w:color w:val="C00000"/>
          <w:sz w:val="18"/>
          <w:szCs w:val="22"/>
          <w:lang w:val="sv-SE"/>
        </w:rPr>
      </w:pPr>
    </w:p>
    <w:tbl>
      <w:tblPr>
        <w:tblStyle w:val="FCGlila"/>
        <w:tblW w:w="10065" w:type="dxa"/>
        <w:tblInd w:w="-1560" w:type="dxa"/>
        <w:tblLook w:val="04A0" w:firstRow="1" w:lastRow="0" w:firstColumn="1" w:lastColumn="0" w:noHBand="0" w:noVBand="1"/>
      </w:tblPr>
      <w:tblGrid>
        <w:gridCol w:w="2334"/>
        <w:gridCol w:w="2041"/>
        <w:gridCol w:w="2005"/>
        <w:gridCol w:w="1072"/>
        <w:gridCol w:w="1314"/>
        <w:gridCol w:w="1299"/>
      </w:tblGrid>
      <w:tr w:rsidR="0045232B" w:rsidRPr="0059581A" w14:paraId="55C4636E" w14:textId="1474C938" w:rsidTr="00F35710">
        <w:trPr>
          <w:cnfStyle w:val="100000000000" w:firstRow="1" w:lastRow="0" w:firstColumn="0" w:lastColumn="0" w:oddVBand="0" w:evenVBand="0" w:oddHBand="0" w:evenHBand="0" w:firstRowFirstColumn="0" w:firstRowLastColumn="0" w:lastRowFirstColumn="0" w:lastRowLastColumn="0"/>
        </w:trPr>
        <w:tc>
          <w:tcPr>
            <w:tcW w:w="0" w:type="auto"/>
          </w:tcPr>
          <w:p w14:paraId="66CC114D"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Sociala egenskaper</w:t>
            </w:r>
          </w:p>
        </w:tc>
        <w:tc>
          <w:tcPr>
            <w:tcW w:w="0" w:type="auto"/>
          </w:tcPr>
          <w:p w14:paraId="3DC0B05B"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Hållbarhetsindikator</w:t>
            </w:r>
          </w:p>
        </w:tc>
        <w:tc>
          <w:tcPr>
            <w:tcW w:w="2005" w:type="dxa"/>
          </w:tcPr>
          <w:p w14:paraId="243A76CA"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Mått</w:t>
            </w:r>
          </w:p>
        </w:tc>
        <w:tc>
          <w:tcPr>
            <w:tcW w:w="1072" w:type="dxa"/>
          </w:tcPr>
          <w:p w14:paraId="71EBF427" w14:textId="16F47569" w:rsidR="00BB5FC9" w:rsidRPr="0059581A"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2022</w:t>
            </w:r>
            <w:r>
              <w:rPr>
                <w:rStyle w:val="FootnoteReference"/>
                <w:rFonts w:eastAsia="Calibri" w:cs="Calibri"/>
                <w:lang w:eastAsia="en-US"/>
              </w:rPr>
              <w:footnoteReference w:id="4"/>
            </w:r>
          </w:p>
        </w:tc>
        <w:tc>
          <w:tcPr>
            <w:tcW w:w="1314" w:type="dxa"/>
          </w:tcPr>
          <w:p w14:paraId="1902E772" w14:textId="4048B77A"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2023 +/- föregående</w:t>
            </w:r>
            <w:r w:rsidR="00564AD4">
              <w:rPr>
                <w:rFonts w:ascii="Calibri" w:eastAsia="Calibri" w:hAnsi="Calibri" w:cs="Calibri"/>
                <w:sz w:val="18"/>
                <w:szCs w:val="18"/>
                <w:lang w:eastAsia="en-US"/>
              </w:rPr>
              <w:t>*</w:t>
            </w:r>
          </w:p>
        </w:tc>
        <w:tc>
          <w:tcPr>
            <w:tcW w:w="1299" w:type="dxa"/>
          </w:tcPr>
          <w:p w14:paraId="5F582A01" w14:textId="09B7B2F3"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2024 +/- föregående</w:t>
            </w:r>
          </w:p>
        </w:tc>
      </w:tr>
      <w:tr w:rsidR="0045232B" w:rsidRPr="005F7D24" w14:paraId="11BF7F16" w14:textId="77777777" w:rsidTr="00F35710">
        <w:tc>
          <w:tcPr>
            <w:tcW w:w="0" w:type="auto"/>
          </w:tcPr>
          <w:p w14:paraId="04BDA0FB" w14:textId="77777777" w:rsidR="00E73C43" w:rsidRDefault="00E73C43" w:rsidP="00E73C43">
            <w:pPr>
              <w:spacing w:after="160" w:line="259" w:lineRule="auto"/>
              <w:ind w:left="0"/>
              <w:rPr>
                <w:rFonts w:ascii="Calibri" w:eastAsia="Calibri" w:hAnsi="Calibri" w:cs="Calibri"/>
                <w:sz w:val="18"/>
                <w:szCs w:val="18"/>
                <w:lang w:eastAsia="en-US"/>
              </w:rPr>
            </w:pPr>
            <w:proofErr w:type="spellStart"/>
            <w:r w:rsidRPr="00564AD4">
              <w:rPr>
                <w:rFonts w:ascii="Calibri" w:eastAsia="Calibri" w:hAnsi="Calibri" w:cs="Calibri"/>
                <w:sz w:val="18"/>
                <w:szCs w:val="18"/>
                <w:lang w:val="en-US" w:eastAsia="en-US"/>
              </w:rPr>
              <w:t>Främja</w:t>
            </w:r>
            <w:proofErr w:type="spellEnd"/>
            <w:r w:rsidRPr="00564AD4">
              <w:rPr>
                <w:rFonts w:ascii="Calibri" w:eastAsia="Calibri" w:hAnsi="Calibri" w:cs="Calibri"/>
                <w:sz w:val="18"/>
                <w:szCs w:val="18"/>
                <w:lang w:val="en-US" w:eastAsia="en-US"/>
              </w:rPr>
              <w:t xml:space="preserve"> </w:t>
            </w:r>
            <w:proofErr w:type="gramStart"/>
            <w:r w:rsidRPr="00564AD4">
              <w:rPr>
                <w:rFonts w:ascii="Calibri" w:eastAsia="Calibri" w:hAnsi="Calibri" w:cs="Calibri"/>
                <w:sz w:val="18"/>
                <w:szCs w:val="18"/>
                <w:lang w:val="en-US" w:eastAsia="en-US"/>
              </w:rPr>
              <w:t>FN:s</w:t>
            </w:r>
            <w:proofErr w:type="gramEnd"/>
            <w:r w:rsidRPr="00564AD4">
              <w:rPr>
                <w:rFonts w:ascii="Calibri" w:eastAsia="Calibri" w:hAnsi="Calibri" w:cs="Calibri"/>
                <w:sz w:val="18"/>
                <w:szCs w:val="18"/>
                <w:lang w:val="en-US" w:eastAsia="en-US"/>
              </w:rPr>
              <w:t xml:space="preserve"> </w:t>
            </w:r>
            <w:proofErr w:type="spellStart"/>
            <w:r w:rsidRPr="00564AD4">
              <w:rPr>
                <w:rFonts w:ascii="Calibri" w:eastAsia="Calibri" w:hAnsi="Calibri" w:cs="Calibri"/>
                <w:sz w:val="18"/>
                <w:szCs w:val="18"/>
                <w:lang w:val="en-US" w:eastAsia="en-US"/>
              </w:rPr>
              <w:t>globala</w:t>
            </w:r>
            <w:proofErr w:type="spellEnd"/>
            <w:r w:rsidRPr="00564AD4">
              <w:rPr>
                <w:rFonts w:ascii="Calibri" w:eastAsia="Calibri" w:hAnsi="Calibri" w:cs="Calibri"/>
                <w:sz w:val="18"/>
                <w:szCs w:val="18"/>
                <w:lang w:val="en-US" w:eastAsia="en-US"/>
              </w:rPr>
              <w:t xml:space="preserve"> </w:t>
            </w:r>
            <w:proofErr w:type="spellStart"/>
            <w:r w:rsidRPr="00564AD4">
              <w:rPr>
                <w:rFonts w:ascii="Calibri" w:eastAsia="Calibri" w:hAnsi="Calibri" w:cs="Calibri"/>
                <w:sz w:val="18"/>
                <w:szCs w:val="18"/>
                <w:lang w:val="en-US" w:eastAsia="en-US"/>
              </w:rPr>
              <w:t>mål</w:t>
            </w:r>
            <w:proofErr w:type="spellEnd"/>
            <w:r w:rsidRPr="00564AD4">
              <w:rPr>
                <w:rFonts w:ascii="Calibri" w:eastAsia="Calibri" w:hAnsi="Calibri" w:cs="Calibri"/>
                <w:sz w:val="18"/>
                <w:szCs w:val="18"/>
                <w:lang w:val="en-US" w:eastAsia="en-US"/>
              </w:rPr>
              <w:t xml:space="preserve"> (”Sustainable Development Goals”, “SDG”)</w:t>
            </w:r>
            <w:r w:rsidRPr="00564AD4">
              <w:rPr>
                <w:rFonts w:ascii="Calibri" w:eastAsia="Calibri" w:hAnsi="Calibri" w:cs="Calibri"/>
                <w:sz w:val="18"/>
                <w:szCs w:val="18"/>
                <w:lang w:val="en-US" w:eastAsia="en-US"/>
              </w:rPr>
              <w:br/>
              <w:t xml:space="preserve">SDG 3. </w:t>
            </w:r>
            <w:r w:rsidRPr="004B34FA">
              <w:rPr>
                <w:rFonts w:ascii="Calibri" w:eastAsia="Calibri" w:hAnsi="Calibri" w:cs="Calibri"/>
                <w:sz w:val="18"/>
                <w:szCs w:val="18"/>
                <w:lang w:eastAsia="en-US"/>
              </w:rPr>
              <w:t>God hälsa och</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välbefinnande</w:t>
            </w:r>
          </w:p>
          <w:p w14:paraId="1379C723" w14:textId="79D55D8D" w:rsidR="00E73C43" w:rsidRPr="0059581A" w:rsidRDefault="00E73C43" w:rsidP="00E73C43">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SDG 16. Fredliga och inkluderande</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samhällen</w:t>
            </w:r>
          </w:p>
        </w:tc>
        <w:tc>
          <w:tcPr>
            <w:tcW w:w="0" w:type="auto"/>
          </w:tcPr>
          <w:p w14:paraId="41D95624" w14:textId="0972D60C" w:rsidR="00E73C43" w:rsidRPr="0059581A" w:rsidRDefault="00E73C43" w:rsidP="00E73C43">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2005" w:type="dxa"/>
          </w:tcPr>
          <w:p w14:paraId="49CA8768" w14:textId="158A4C86" w:rsidR="00E73C43" w:rsidRPr="0059581A" w:rsidRDefault="00E73C43" w:rsidP="00E73C43">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072" w:type="dxa"/>
          </w:tcPr>
          <w:p w14:paraId="75A67310" w14:textId="15558072" w:rsidR="00E73C43" w:rsidRDefault="00E73C43" w:rsidP="00E73C43">
            <w:pPr>
              <w:widowControl w:val="0"/>
              <w:spacing w:after="100"/>
              <w:ind w:left="0"/>
              <w:rPr>
                <w:rFonts w:ascii="Calibri" w:eastAsia="Calibri" w:hAnsi="Calibri" w:cs="Calibri"/>
                <w:noProof/>
                <w:sz w:val="18"/>
                <w:szCs w:val="18"/>
                <w:lang w:eastAsia="en-US"/>
              </w:rPr>
            </w:pPr>
            <w:r>
              <w:rPr>
                <w:rFonts w:ascii="Calibri" w:eastAsia="Calibri" w:hAnsi="Calibri" w:cs="Calibri"/>
                <w:noProof/>
                <w:sz w:val="18"/>
                <w:szCs w:val="18"/>
                <w:lang w:eastAsia="en-US"/>
              </w:rPr>
              <w:t xml:space="preserve">SDG 3: </w:t>
            </w:r>
            <w:r w:rsidR="00BC3708">
              <w:rPr>
                <w:rFonts w:ascii="Calibri" w:eastAsia="Calibri" w:hAnsi="Calibri" w:cs="Calibri"/>
                <w:noProof/>
                <w:sz w:val="18"/>
                <w:szCs w:val="18"/>
                <w:lang w:eastAsia="en-US"/>
              </w:rPr>
              <w:t>51,79</w:t>
            </w:r>
            <w:r>
              <w:rPr>
                <w:rFonts w:ascii="Calibri" w:hAnsi="Calibri" w:cs="Calibri"/>
                <w:kern w:val="16"/>
                <w:sz w:val="18"/>
                <w:szCs w:val="18"/>
                <w:lang w:eastAsia="en-US"/>
              </w:rPr>
              <w:t>%</w:t>
            </w:r>
          </w:p>
          <w:p w14:paraId="0D992A78" w14:textId="77777777" w:rsidR="00E73C43" w:rsidRDefault="00E73C43" w:rsidP="00E73C43">
            <w:pPr>
              <w:widowControl w:val="0"/>
              <w:spacing w:after="100"/>
              <w:ind w:left="0"/>
              <w:rPr>
                <w:rFonts w:ascii="Calibri" w:eastAsia="Calibri" w:hAnsi="Calibri" w:cs="Calibri"/>
                <w:noProof/>
                <w:sz w:val="18"/>
                <w:szCs w:val="18"/>
                <w:lang w:eastAsia="en-US"/>
              </w:rPr>
            </w:pPr>
          </w:p>
          <w:p w14:paraId="79B982EF" w14:textId="6A35ACFF" w:rsidR="00E73C43" w:rsidRDefault="00E73C43" w:rsidP="00E73C43">
            <w:pPr>
              <w:widowControl w:val="0"/>
              <w:spacing w:after="100"/>
              <w:ind w:left="0"/>
              <w:rPr>
                <w:rFonts w:ascii="Calibri" w:hAnsi="Calibri" w:cs="Calibri"/>
                <w:kern w:val="16"/>
                <w:sz w:val="18"/>
                <w:szCs w:val="18"/>
                <w:lang w:eastAsia="en-US"/>
              </w:rPr>
            </w:pPr>
            <w:r>
              <w:rPr>
                <w:rFonts w:ascii="Calibri" w:eastAsia="Calibri" w:hAnsi="Calibri" w:cs="Calibri"/>
                <w:noProof/>
                <w:sz w:val="18"/>
                <w:szCs w:val="18"/>
                <w:lang w:eastAsia="en-US"/>
              </w:rPr>
              <w:t>SDG 16:</w:t>
            </w:r>
            <w:r>
              <w:rPr>
                <w:rFonts w:ascii="Calibri" w:eastAsia="Calibri" w:hAnsi="Calibri" w:cs="Calibri"/>
                <w:noProof/>
                <w:sz w:val="18"/>
                <w:szCs w:val="18"/>
              </w:rPr>
              <w:t xml:space="preserve"> </w:t>
            </w:r>
            <w:r w:rsidR="00BC3708">
              <w:rPr>
                <w:rFonts w:ascii="Calibri" w:eastAsia="Calibri" w:hAnsi="Calibri" w:cs="Calibri"/>
                <w:noProof/>
                <w:sz w:val="18"/>
                <w:szCs w:val="18"/>
              </w:rPr>
              <w:t>44,50</w:t>
            </w:r>
            <w:r>
              <w:rPr>
                <w:rFonts w:ascii="Calibri" w:hAnsi="Calibri" w:cs="Calibri"/>
                <w:kern w:val="16"/>
                <w:sz w:val="18"/>
                <w:szCs w:val="18"/>
                <w:lang w:eastAsia="en-US"/>
              </w:rPr>
              <w:t>%</w:t>
            </w:r>
          </w:p>
        </w:tc>
        <w:tc>
          <w:tcPr>
            <w:tcW w:w="1314" w:type="dxa"/>
          </w:tcPr>
          <w:p w14:paraId="3D5004D7" w14:textId="0A27E0D9" w:rsidR="00E73C43" w:rsidRDefault="00E73C43" w:rsidP="00E73C43">
            <w:pPr>
              <w:widowControl w:val="0"/>
              <w:spacing w:after="100"/>
              <w:ind w:left="0"/>
              <w:rPr>
                <w:rFonts w:ascii="Calibri" w:eastAsia="Calibri" w:hAnsi="Calibri" w:cs="Calibri"/>
                <w:noProof/>
                <w:sz w:val="18"/>
                <w:szCs w:val="18"/>
                <w:lang w:eastAsia="en-US"/>
              </w:rPr>
            </w:pPr>
            <w:r>
              <w:rPr>
                <w:rFonts w:ascii="Calibri" w:eastAsia="Calibri" w:hAnsi="Calibri" w:cs="Calibri"/>
                <w:noProof/>
                <w:sz w:val="18"/>
                <w:szCs w:val="18"/>
                <w:lang w:eastAsia="en-US"/>
              </w:rPr>
              <w:t>SDG 3:</w:t>
            </w:r>
            <w:r w:rsidR="0045232B">
              <w:rPr>
                <w:rFonts w:ascii="Calibri" w:eastAsia="Calibri" w:hAnsi="Calibri" w:cs="Calibri"/>
                <w:noProof/>
                <w:sz w:val="18"/>
                <w:szCs w:val="18"/>
                <w:lang w:eastAsia="en-US"/>
              </w:rPr>
              <w:t xml:space="preserve"> </w:t>
            </w:r>
            <w:r w:rsidR="00E8390E">
              <w:rPr>
                <w:rFonts w:ascii="Calibri" w:eastAsia="Calibri" w:hAnsi="Calibri" w:cs="Calibri"/>
                <w:noProof/>
                <w:sz w:val="18"/>
                <w:szCs w:val="18"/>
                <w:lang w:eastAsia="en-US"/>
              </w:rPr>
              <w:t>6</w:t>
            </w:r>
            <w:r w:rsidR="0045232B">
              <w:rPr>
                <w:rFonts w:ascii="Calibri" w:eastAsia="Calibri" w:hAnsi="Calibri" w:cs="Calibri"/>
                <w:noProof/>
                <w:sz w:val="18"/>
                <w:szCs w:val="18"/>
                <w:lang w:eastAsia="en-US"/>
              </w:rPr>
              <w:t>2,39</w:t>
            </w:r>
            <w:r>
              <w:rPr>
                <w:rFonts w:ascii="Calibri" w:eastAsia="Calibri" w:hAnsi="Calibri" w:cs="Calibri"/>
                <w:noProof/>
                <w:sz w:val="18"/>
                <w:szCs w:val="18"/>
              </w:rPr>
              <w:t>%</w:t>
            </w:r>
          </w:p>
          <w:p w14:paraId="41D67097" w14:textId="36E9AC51" w:rsidR="00E73C43" w:rsidRPr="00E73C43" w:rsidRDefault="00E73C43" w:rsidP="00E73C43">
            <w:pPr>
              <w:widowControl w:val="0"/>
              <w:spacing w:after="100"/>
              <w:ind w:left="0"/>
              <w:rPr>
                <w:rFonts w:ascii="Calibri" w:eastAsia="Calibri" w:hAnsi="Calibri" w:cs="Calibri"/>
                <w:noProof/>
                <w:color w:val="00B050"/>
                <w:sz w:val="18"/>
                <w:szCs w:val="18"/>
                <w:lang w:eastAsia="en-US"/>
              </w:rPr>
            </w:pPr>
            <w:r w:rsidRPr="00E73C43">
              <w:rPr>
                <w:rFonts w:ascii="Calibri" w:eastAsia="Calibri" w:hAnsi="Calibri" w:cs="Calibri"/>
                <w:noProof/>
                <w:color w:val="00B050"/>
                <w:sz w:val="18"/>
                <w:szCs w:val="18"/>
                <w:lang w:eastAsia="en-US"/>
              </w:rPr>
              <w:t>+</w:t>
            </w:r>
            <w:r w:rsidR="0045232B">
              <w:rPr>
                <w:rFonts w:ascii="Calibri" w:eastAsia="Calibri" w:hAnsi="Calibri" w:cs="Calibri"/>
                <w:noProof/>
                <w:color w:val="00B050"/>
                <w:sz w:val="18"/>
                <w:szCs w:val="18"/>
                <w:lang w:eastAsia="en-US"/>
              </w:rPr>
              <w:t>10,6</w:t>
            </w:r>
            <w:r w:rsidRPr="00E73C43">
              <w:rPr>
                <w:rFonts w:ascii="Calibri" w:eastAsia="Calibri" w:hAnsi="Calibri" w:cs="Calibri"/>
                <w:noProof/>
                <w:color w:val="00B050"/>
                <w:sz w:val="18"/>
                <w:szCs w:val="18"/>
                <w:lang w:eastAsia="en-US"/>
              </w:rPr>
              <w:t>%</w:t>
            </w:r>
          </w:p>
          <w:p w14:paraId="49D8024D" w14:textId="156F9349" w:rsidR="00E73C43" w:rsidRDefault="0045232B" w:rsidP="00E73C43">
            <w:pPr>
              <w:widowControl w:val="0"/>
              <w:spacing w:after="100"/>
              <w:ind w:left="0"/>
              <w:rPr>
                <w:rFonts w:ascii="Calibri" w:eastAsia="Calibri" w:hAnsi="Calibri" w:cs="Calibri"/>
                <w:noProof/>
                <w:sz w:val="18"/>
                <w:szCs w:val="18"/>
              </w:rPr>
            </w:pPr>
            <w:r>
              <w:rPr>
                <w:rFonts w:ascii="Calibri" w:eastAsia="Calibri" w:hAnsi="Calibri" w:cs="Calibri"/>
                <w:noProof/>
                <w:sz w:val="18"/>
                <w:szCs w:val="18"/>
                <w:lang w:eastAsia="en-US"/>
              </w:rPr>
              <w:br/>
            </w:r>
            <w:r w:rsidR="00E73C43">
              <w:rPr>
                <w:rFonts w:ascii="Calibri" w:eastAsia="Calibri" w:hAnsi="Calibri" w:cs="Calibri"/>
                <w:noProof/>
                <w:sz w:val="18"/>
                <w:szCs w:val="18"/>
                <w:lang w:eastAsia="en-US"/>
              </w:rPr>
              <w:t>SDG 16:</w:t>
            </w:r>
            <w:r>
              <w:rPr>
                <w:rFonts w:ascii="Calibri" w:eastAsia="Calibri" w:hAnsi="Calibri" w:cs="Calibri"/>
                <w:noProof/>
                <w:sz w:val="18"/>
                <w:szCs w:val="18"/>
              </w:rPr>
              <w:t xml:space="preserve"> </w:t>
            </w:r>
            <w:r w:rsidR="00E8390E">
              <w:rPr>
                <w:rFonts w:ascii="Calibri" w:eastAsia="Calibri" w:hAnsi="Calibri" w:cs="Calibri"/>
                <w:noProof/>
                <w:sz w:val="18"/>
                <w:szCs w:val="18"/>
              </w:rPr>
              <w:t>5</w:t>
            </w:r>
            <w:r>
              <w:rPr>
                <w:rFonts w:ascii="Calibri" w:eastAsia="Calibri" w:hAnsi="Calibri" w:cs="Calibri"/>
                <w:noProof/>
                <w:sz w:val="18"/>
                <w:szCs w:val="18"/>
              </w:rPr>
              <w:t>8</w:t>
            </w:r>
            <w:r w:rsidR="00E8390E">
              <w:rPr>
                <w:rFonts w:ascii="Calibri" w:eastAsia="Calibri" w:hAnsi="Calibri" w:cs="Calibri"/>
                <w:noProof/>
                <w:sz w:val="18"/>
                <w:szCs w:val="18"/>
              </w:rPr>
              <w:t>,</w:t>
            </w:r>
            <w:r>
              <w:rPr>
                <w:rFonts w:ascii="Calibri" w:eastAsia="Calibri" w:hAnsi="Calibri" w:cs="Calibri"/>
                <w:noProof/>
                <w:sz w:val="18"/>
                <w:szCs w:val="18"/>
              </w:rPr>
              <w:t>86</w:t>
            </w:r>
            <w:r w:rsidR="00E73C43">
              <w:rPr>
                <w:rFonts w:ascii="Calibri" w:eastAsia="Calibri" w:hAnsi="Calibri" w:cs="Calibri"/>
                <w:noProof/>
                <w:sz w:val="18"/>
                <w:szCs w:val="18"/>
              </w:rPr>
              <w:t>%</w:t>
            </w:r>
          </w:p>
          <w:p w14:paraId="5CE10914" w14:textId="74720FB6" w:rsidR="00E67CC1" w:rsidRPr="00E67CC1" w:rsidRDefault="00E67CC1" w:rsidP="00E73C43">
            <w:pPr>
              <w:widowControl w:val="0"/>
              <w:spacing w:after="100"/>
              <w:ind w:left="0"/>
              <w:rPr>
                <w:rFonts w:ascii="Calibri" w:eastAsia="Calibri" w:hAnsi="Calibri" w:cs="Calibri"/>
                <w:noProof/>
                <w:color w:val="00B050"/>
                <w:sz w:val="18"/>
                <w:szCs w:val="18"/>
                <w:lang w:eastAsia="en-US"/>
              </w:rPr>
            </w:pPr>
            <w:r w:rsidRPr="00E73C43">
              <w:rPr>
                <w:rFonts w:ascii="Calibri" w:eastAsia="Calibri" w:hAnsi="Calibri" w:cs="Calibri"/>
                <w:noProof/>
                <w:color w:val="00B050"/>
                <w:sz w:val="18"/>
                <w:szCs w:val="18"/>
                <w:lang w:eastAsia="en-US"/>
              </w:rPr>
              <w:t>+</w:t>
            </w:r>
            <w:r w:rsidR="0045232B">
              <w:rPr>
                <w:rFonts w:ascii="Calibri" w:eastAsia="Calibri" w:hAnsi="Calibri" w:cs="Calibri"/>
                <w:noProof/>
                <w:color w:val="00B050"/>
                <w:sz w:val="18"/>
                <w:szCs w:val="18"/>
                <w:lang w:eastAsia="en-US"/>
              </w:rPr>
              <w:t>14,36</w:t>
            </w:r>
            <w:r>
              <w:rPr>
                <w:rFonts w:ascii="Calibri" w:eastAsia="Calibri" w:hAnsi="Calibri" w:cs="Calibri"/>
                <w:noProof/>
                <w:color w:val="00B050"/>
                <w:sz w:val="18"/>
                <w:szCs w:val="18"/>
                <w:lang w:eastAsia="en-US"/>
              </w:rPr>
              <w:t>%</w:t>
            </w:r>
          </w:p>
        </w:tc>
        <w:tc>
          <w:tcPr>
            <w:tcW w:w="1299" w:type="dxa"/>
          </w:tcPr>
          <w:p w14:paraId="4C2721A8" w14:textId="48128146" w:rsidR="00E73C43" w:rsidRPr="0017191F" w:rsidRDefault="00E73C43" w:rsidP="00E73C43">
            <w:pPr>
              <w:widowControl w:val="0"/>
              <w:spacing w:after="100"/>
              <w:ind w:left="0"/>
              <w:rPr>
                <w:rFonts w:ascii="Calibri" w:eastAsia="Calibri" w:hAnsi="Calibri" w:cs="Calibri"/>
                <w:noProof/>
                <w:sz w:val="18"/>
                <w:szCs w:val="18"/>
                <w:lang w:eastAsia="en-US"/>
              </w:rPr>
            </w:pPr>
            <w:r w:rsidRPr="0017191F">
              <w:rPr>
                <w:rFonts w:ascii="Calibri" w:eastAsia="Calibri" w:hAnsi="Calibri" w:cs="Calibri"/>
                <w:noProof/>
                <w:sz w:val="18"/>
                <w:szCs w:val="18"/>
                <w:lang w:eastAsia="en-US"/>
              </w:rPr>
              <w:t xml:space="preserve">SDG 3: </w:t>
            </w:r>
            <w:r w:rsidR="00B57FC7" w:rsidRPr="00F35710">
              <w:rPr>
                <w:rFonts w:ascii="Calibri" w:eastAsia="Calibri" w:hAnsi="Calibri" w:cs="Calibri"/>
                <w:noProof/>
                <w:sz w:val="18"/>
                <w:szCs w:val="18"/>
              </w:rPr>
              <w:t>6</w:t>
            </w:r>
            <w:r w:rsidR="0017191F" w:rsidRPr="00F35710">
              <w:rPr>
                <w:rFonts w:ascii="Calibri" w:eastAsia="Calibri" w:hAnsi="Calibri" w:cs="Calibri"/>
                <w:noProof/>
                <w:sz w:val="18"/>
                <w:szCs w:val="18"/>
              </w:rPr>
              <w:t>0,89</w:t>
            </w:r>
            <w:r w:rsidRPr="0017191F">
              <w:rPr>
                <w:rFonts w:ascii="Calibri" w:eastAsia="Calibri" w:hAnsi="Calibri" w:cs="Calibri"/>
                <w:noProof/>
                <w:sz w:val="18"/>
                <w:szCs w:val="18"/>
              </w:rPr>
              <w:t>%</w:t>
            </w:r>
          </w:p>
          <w:p w14:paraId="144309F1" w14:textId="77CC2E62" w:rsidR="00E73C43" w:rsidRPr="00F35710" w:rsidRDefault="0017191F" w:rsidP="00E73C43">
            <w:pPr>
              <w:widowControl w:val="0"/>
              <w:spacing w:after="100"/>
              <w:ind w:left="0"/>
              <w:rPr>
                <w:rFonts w:ascii="Calibri" w:eastAsia="Calibri" w:hAnsi="Calibri" w:cs="Calibri"/>
                <w:noProof/>
                <w:color w:val="FF0000"/>
                <w:sz w:val="18"/>
                <w:szCs w:val="18"/>
                <w:lang w:eastAsia="en-US"/>
              </w:rPr>
            </w:pPr>
            <w:r w:rsidRPr="00F35710">
              <w:rPr>
                <w:rFonts w:ascii="Calibri" w:eastAsia="Calibri" w:hAnsi="Calibri" w:cs="Calibri"/>
                <w:color w:val="FF0000"/>
                <w:sz w:val="18"/>
                <w:szCs w:val="18"/>
                <w:lang w:eastAsia="en-US"/>
              </w:rPr>
              <w:t>-</w:t>
            </w:r>
            <w:r w:rsidR="0045232B">
              <w:rPr>
                <w:rFonts w:ascii="Calibri" w:eastAsia="Calibri" w:hAnsi="Calibri" w:cs="Calibri"/>
                <w:color w:val="FF0000"/>
                <w:sz w:val="18"/>
                <w:szCs w:val="18"/>
                <w:lang w:eastAsia="en-US"/>
              </w:rPr>
              <w:t>1,5</w:t>
            </w:r>
            <w:r w:rsidR="00E73C43" w:rsidRPr="00F35710">
              <w:rPr>
                <w:rFonts w:ascii="Calibri" w:eastAsia="Calibri" w:hAnsi="Calibri" w:cs="Calibri"/>
                <w:color w:val="FF0000"/>
                <w:sz w:val="18"/>
                <w:szCs w:val="18"/>
                <w:lang w:eastAsia="en-US"/>
              </w:rPr>
              <w:t>%</w:t>
            </w:r>
          </w:p>
          <w:p w14:paraId="2558B536" w14:textId="6D32D7F0" w:rsidR="00E73C43" w:rsidRDefault="0045232B" w:rsidP="00E73C43">
            <w:pPr>
              <w:widowControl w:val="0"/>
              <w:spacing w:after="100"/>
              <w:ind w:left="0"/>
              <w:rPr>
                <w:rFonts w:ascii="Calibri" w:eastAsia="Calibri" w:hAnsi="Calibri" w:cs="Calibri"/>
                <w:noProof/>
                <w:sz w:val="18"/>
                <w:szCs w:val="18"/>
              </w:rPr>
            </w:pPr>
            <w:r>
              <w:rPr>
                <w:rFonts w:ascii="Calibri" w:eastAsia="Calibri" w:hAnsi="Calibri" w:cs="Calibri"/>
                <w:noProof/>
                <w:sz w:val="18"/>
                <w:szCs w:val="18"/>
                <w:lang w:eastAsia="en-US"/>
              </w:rPr>
              <w:br/>
            </w:r>
            <w:r w:rsidR="00E73C43">
              <w:rPr>
                <w:rFonts w:ascii="Calibri" w:eastAsia="Calibri" w:hAnsi="Calibri" w:cs="Calibri"/>
                <w:noProof/>
                <w:sz w:val="18"/>
                <w:szCs w:val="18"/>
                <w:lang w:eastAsia="en-US"/>
              </w:rPr>
              <w:t>SDG 16</w:t>
            </w:r>
            <w:r w:rsidR="00E73C43" w:rsidRPr="0017191F">
              <w:rPr>
                <w:rFonts w:ascii="Calibri" w:eastAsia="Calibri" w:hAnsi="Calibri" w:cs="Calibri"/>
                <w:noProof/>
                <w:sz w:val="18"/>
                <w:szCs w:val="18"/>
                <w:lang w:eastAsia="en-US"/>
              </w:rPr>
              <w:t>:</w:t>
            </w:r>
            <w:r w:rsidR="00E73C43" w:rsidRPr="0017191F">
              <w:rPr>
                <w:rFonts w:ascii="Calibri" w:eastAsia="Calibri" w:hAnsi="Calibri" w:cs="Calibri"/>
                <w:noProof/>
                <w:sz w:val="18"/>
                <w:szCs w:val="18"/>
              </w:rPr>
              <w:t xml:space="preserve"> </w:t>
            </w:r>
            <w:r w:rsidR="0017191F" w:rsidRPr="00F35710">
              <w:rPr>
                <w:rFonts w:ascii="Calibri" w:eastAsia="Calibri" w:hAnsi="Calibri" w:cs="Calibri"/>
                <w:noProof/>
                <w:sz w:val="18"/>
                <w:szCs w:val="18"/>
              </w:rPr>
              <w:t>48,79</w:t>
            </w:r>
            <w:r w:rsidR="00E73C43" w:rsidRPr="0017191F">
              <w:rPr>
                <w:rFonts w:ascii="Calibri" w:eastAsia="Calibri" w:hAnsi="Calibri" w:cs="Calibri"/>
                <w:noProof/>
                <w:sz w:val="18"/>
                <w:szCs w:val="18"/>
              </w:rPr>
              <w:t>%</w:t>
            </w:r>
          </w:p>
          <w:p w14:paraId="402620A7" w14:textId="1F0C552A" w:rsidR="00E73C43" w:rsidRDefault="0017191F" w:rsidP="00E73C43">
            <w:pPr>
              <w:widowControl w:val="0"/>
              <w:spacing w:after="100"/>
              <w:ind w:left="0"/>
              <w:rPr>
                <w:rFonts w:ascii="Calibri" w:hAnsi="Calibri" w:cs="Calibri"/>
                <w:kern w:val="16"/>
                <w:sz w:val="18"/>
                <w:szCs w:val="18"/>
                <w:lang w:eastAsia="en-US"/>
              </w:rPr>
            </w:pPr>
            <w:r w:rsidRPr="00F35710">
              <w:rPr>
                <w:rFonts w:ascii="Calibri" w:eastAsia="Calibri" w:hAnsi="Calibri" w:cs="Calibri"/>
                <w:color w:val="FF0000"/>
                <w:sz w:val="18"/>
                <w:szCs w:val="18"/>
                <w:lang w:eastAsia="en-US"/>
              </w:rPr>
              <w:t>-</w:t>
            </w:r>
            <w:r w:rsidR="0045232B">
              <w:rPr>
                <w:rFonts w:ascii="Calibri" w:eastAsia="Calibri" w:hAnsi="Calibri" w:cs="Calibri"/>
                <w:color w:val="FF0000"/>
                <w:sz w:val="18"/>
                <w:szCs w:val="18"/>
                <w:lang w:eastAsia="en-US"/>
              </w:rPr>
              <w:t>10,07</w:t>
            </w:r>
            <w:r w:rsidRPr="00F35710">
              <w:rPr>
                <w:rFonts w:ascii="Calibri" w:eastAsia="Calibri" w:hAnsi="Calibri" w:cs="Calibri"/>
                <w:color w:val="FF0000"/>
                <w:sz w:val="18"/>
                <w:szCs w:val="18"/>
                <w:lang w:eastAsia="en-US"/>
              </w:rPr>
              <w:t>%</w:t>
            </w:r>
          </w:p>
        </w:tc>
      </w:tr>
      <w:tr w:rsidR="0045232B" w:rsidRPr="005F7D24" w14:paraId="5E0C17A4" w14:textId="54505F33" w:rsidTr="00F35710">
        <w:tc>
          <w:tcPr>
            <w:tcW w:w="0" w:type="auto"/>
          </w:tcPr>
          <w:p w14:paraId="6D5066EE" w14:textId="14D21DC8" w:rsidR="00E67CC1" w:rsidRPr="0059581A" w:rsidRDefault="00E67CC1" w:rsidP="00E67CC1">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Främja mänskliga rättigheter, arbetsrätt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bekämpning av korruption</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mutor genom att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undvika investeringar i bolag som</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varit inblandade i brott mot FN:s</w:t>
            </w:r>
            <w:r>
              <w:rPr>
                <w:rFonts w:ascii="Calibri" w:eastAsia="Calibri" w:hAnsi="Calibri" w:cs="Calibri"/>
                <w:noProof/>
                <w:sz w:val="18"/>
                <w:szCs w:val="18"/>
                <w:lang w:eastAsia="en-US"/>
              </w:rPr>
              <w:t xml:space="preserve"> globala överenskommelser och OECD:s riktlinjer för multinationella företag</w:t>
            </w:r>
          </w:p>
        </w:tc>
        <w:tc>
          <w:tcPr>
            <w:tcW w:w="0" w:type="auto"/>
          </w:tcPr>
          <w:p w14:paraId="4089AD0D" w14:textId="6D678965" w:rsidR="00E67CC1" w:rsidRPr="0059581A" w:rsidRDefault="00E67CC1" w:rsidP="00E67CC1">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Exponering mot bolag som varit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inblandade i brott mot FN:s</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globala överenskommelser och</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OECD:s riktlinjer för</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multinationella företa</w:t>
            </w:r>
          </w:p>
        </w:tc>
        <w:tc>
          <w:tcPr>
            <w:tcW w:w="2005" w:type="dxa"/>
          </w:tcPr>
          <w:p w14:paraId="7CC09779" w14:textId="2F394A0F" w:rsidR="00E67CC1" w:rsidRPr="0059581A" w:rsidRDefault="00E67CC1" w:rsidP="00E67CC1">
            <w:pPr>
              <w:widowControl w:val="0"/>
              <w:spacing w:after="100"/>
              <w:ind w:left="0"/>
              <w:rPr>
                <w:rFonts w:ascii="Calibri" w:hAnsi="Calibri" w:cs="Calibri"/>
                <w:kern w:val="16"/>
                <w:sz w:val="18"/>
                <w:szCs w:val="18"/>
                <w:lang w:eastAsia="en-US"/>
              </w:rPr>
            </w:pPr>
            <w:r>
              <w:rPr>
                <w:rFonts w:ascii="Calibri" w:eastAsia="Calibri" w:hAnsi="Calibri" w:cs="Calibri"/>
                <w:sz w:val="18"/>
                <w:szCs w:val="18"/>
                <w:lang w:eastAsia="en-US"/>
              </w:rPr>
              <w:t>Andel</w:t>
            </w:r>
            <w:r w:rsidRPr="0059581A">
              <w:rPr>
                <w:rFonts w:ascii="Calibri" w:eastAsia="Calibri" w:hAnsi="Calibri" w:cs="Calibri"/>
                <w:sz w:val="18"/>
                <w:szCs w:val="18"/>
                <w:lang w:eastAsia="en-US"/>
              </w:rPr>
              <w:t xml:space="preserve"> av investeringar i bolag </w:t>
            </w:r>
            <w:r>
              <w:rPr>
                <w:rFonts w:ascii="Calibri" w:eastAsia="Calibri" w:hAnsi="Calibri" w:cs="Calibri"/>
                <w:sz w:val="18"/>
                <w:szCs w:val="18"/>
                <w:lang w:eastAsia="en-US"/>
              </w:rPr>
              <w:t xml:space="preserve">som är </w:t>
            </w:r>
            <w:r w:rsidRPr="0059581A">
              <w:rPr>
                <w:rFonts w:ascii="Calibri" w:eastAsia="Calibri" w:hAnsi="Calibri" w:cs="Calibri"/>
                <w:sz w:val="18"/>
                <w:szCs w:val="18"/>
                <w:lang w:eastAsia="en-US"/>
              </w:rPr>
              <w:t>inblandade i brott mot FN:s globala överenskommelser och OECD:s riktlinjer för multinationella företag</w:t>
            </w:r>
          </w:p>
        </w:tc>
        <w:tc>
          <w:tcPr>
            <w:tcW w:w="1072" w:type="dxa"/>
          </w:tcPr>
          <w:p w14:paraId="037FEF4D" w14:textId="0434314E" w:rsidR="00E67CC1" w:rsidRPr="00E73C43" w:rsidRDefault="00E67CC1" w:rsidP="00E67CC1">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0,</w:t>
            </w:r>
            <w:r w:rsidR="00731AF3">
              <w:rPr>
                <w:rFonts w:ascii="Calibri" w:eastAsia="Calibri" w:hAnsi="Calibri" w:cs="Calibri"/>
                <w:sz w:val="18"/>
                <w:szCs w:val="18"/>
                <w:lang w:eastAsia="en-US"/>
              </w:rPr>
              <w:t>131</w:t>
            </w:r>
            <w:r>
              <w:rPr>
                <w:rFonts w:ascii="Calibri" w:eastAsia="Calibri" w:hAnsi="Calibri" w:cs="Calibri"/>
                <w:sz w:val="18"/>
                <w:szCs w:val="18"/>
                <w:lang w:eastAsia="en-US"/>
              </w:rPr>
              <w:t>%</w:t>
            </w:r>
          </w:p>
        </w:tc>
        <w:tc>
          <w:tcPr>
            <w:tcW w:w="1314" w:type="dxa"/>
          </w:tcPr>
          <w:p w14:paraId="492C7935" w14:textId="77777777" w:rsidR="00731AF3" w:rsidRDefault="00731AF3" w:rsidP="00E67CC1">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0,0650%</w:t>
            </w:r>
          </w:p>
          <w:p w14:paraId="013846DE" w14:textId="6361F648" w:rsidR="00E67CC1" w:rsidRPr="00E67CC1" w:rsidRDefault="00E67CC1" w:rsidP="00E67CC1">
            <w:pPr>
              <w:widowControl w:val="0"/>
              <w:spacing w:after="100"/>
              <w:ind w:left="0"/>
              <w:rPr>
                <w:rFonts w:ascii="Calibri" w:hAnsi="Calibri" w:cs="Calibri"/>
                <w:color w:val="00B050"/>
                <w:kern w:val="16"/>
                <w:sz w:val="18"/>
                <w:szCs w:val="18"/>
                <w:lang w:eastAsia="en-US"/>
              </w:rPr>
            </w:pPr>
            <w:r>
              <w:rPr>
                <w:rFonts w:ascii="Calibri" w:hAnsi="Calibri" w:cs="Calibri"/>
                <w:color w:val="00B050"/>
                <w:kern w:val="16"/>
                <w:sz w:val="18"/>
                <w:szCs w:val="18"/>
                <w:lang w:eastAsia="en-US"/>
              </w:rPr>
              <w:t>-</w:t>
            </w:r>
            <w:r w:rsidR="00731AF3" w:rsidRPr="00731AF3">
              <w:rPr>
                <w:rFonts w:ascii="Calibri" w:hAnsi="Calibri" w:cs="Calibri"/>
                <w:color w:val="00B050"/>
                <w:kern w:val="16"/>
                <w:sz w:val="18"/>
                <w:szCs w:val="18"/>
                <w:lang w:eastAsia="en-US"/>
              </w:rPr>
              <w:t>0,066</w:t>
            </w:r>
            <w:r>
              <w:rPr>
                <w:rFonts w:ascii="Calibri" w:hAnsi="Calibri" w:cs="Calibri"/>
                <w:color w:val="00B050"/>
                <w:kern w:val="16"/>
                <w:sz w:val="18"/>
                <w:szCs w:val="18"/>
                <w:lang w:eastAsia="en-US"/>
              </w:rPr>
              <w:t>%</w:t>
            </w:r>
          </w:p>
        </w:tc>
        <w:tc>
          <w:tcPr>
            <w:tcW w:w="1299" w:type="dxa"/>
          </w:tcPr>
          <w:p w14:paraId="1ADAD5D6" w14:textId="372BEDC0" w:rsidR="00E67CC1" w:rsidRPr="0017191F" w:rsidRDefault="00B57FC7" w:rsidP="00E67CC1">
            <w:pPr>
              <w:widowControl w:val="0"/>
              <w:spacing w:after="100"/>
              <w:ind w:left="0"/>
              <w:rPr>
                <w:rFonts w:ascii="Calibri" w:eastAsia="Calibri" w:hAnsi="Calibri" w:cs="Calibri"/>
                <w:sz w:val="18"/>
                <w:szCs w:val="18"/>
                <w:lang w:eastAsia="en-US"/>
              </w:rPr>
            </w:pPr>
            <w:r w:rsidRPr="00F35710">
              <w:rPr>
                <w:rFonts w:ascii="Calibri" w:eastAsia="Calibri" w:hAnsi="Calibri" w:cs="Calibri"/>
                <w:sz w:val="18"/>
                <w:szCs w:val="18"/>
                <w:lang w:eastAsia="en-US"/>
              </w:rPr>
              <w:t>0</w:t>
            </w:r>
            <w:r w:rsidR="00E67CC1" w:rsidRPr="0017191F">
              <w:rPr>
                <w:rFonts w:ascii="Calibri" w:eastAsia="Calibri" w:hAnsi="Calibri" w:cs="Calibri"/>
                <w:sz w:val="18"/>
                <w:szCs w:val="18"/>
                <w:lang w:eastAsia="en-US"/>
              </w:rPr>
              <w:t>%</w:t>
            </w:r>
          </w:p>
          <w:p w14:paraId="2A610484" w14:textId="359AD556" w:rsidR="00E67CC1" w:rsidRPr="0017191F" w:rsidRDefault="0017191F" w:rsidP="00E67CC1">
            <w:pPr>
              <w:widowControl w:val="0"/>
              <w:spacing w:after="100"/>
              <w:ind w:left="0"/>
              <w:rPr>
                <w:rFonts w:ascii="Calibri" w:hAnsi="Calibri" w:cs="Calibri"/>
                <w:kern w:val="16"/>
                <w:sz w:val="18"/>
                <w:szCs w:val="18"/>
                <w:lang w:eastAsia="en-US"/>
              </w:rPr>
            </w:pPr>
            <w:r w:rsidRPr="00F35710">
              <w:rPr>
                <w:rFonts w:ascii="Calibri" w:eastAsia="Calibri" w:hAnsi="Calibri" w:cs="Calibri"/>
                <w:color w:val="00B050"/>
                <w:sz w:val="18"/>
                <w:szCs w:val="18"/>
                <w:lang w:eastAsia="en-US"/>
              </w:rPr>
              <w:t>-</w:t>
            </w:r>
            <w:r w:rsidR="00B57FC7" w:rsidRPr="00F35710">
              <w:rPr>
                <w:rFonts w:ascii="Calibri" w:eastAsia="Calibri" w:hAnsi="Calibri" w:cs="Calibri"/>
                <w:color w:val="00B050"/>
                <w:sz w:val="18"/>
                <w:szCs w:val="18"/>
                <w:lang w:eastAsia="en-US"/>
              </w:rPr>
              <w:t>0,65</w:t>
            </w:r>
            <w:r w:rsidR="00E67CC1" w:rsidRPr="00F35710">
              <w:rPr>
                <w:rFonts w:ascii="Calibri" w:eastAsia="Calibri" w:hAnsi="Calibri" w:cs="Calibri"/>
                <w:color w:val="00B050"/>
                <w:sz w:val="18"/>
                <w:szCs w:val="18"/>
                <w:lang w:eastAsia="en-US"/>
              </w:rPr>
              <w:t>%</w:t>
            </w:r>
          </w:p>
        </w:tc>
      </w:tr>
      <w:tr w:rsidR="0045232B" w:rsidRPr="005F7D24" w14:paraId="521EBA7D" w14:textId="66F6FF63" w:rsidTr="00F35710">
        <w:tc>
          <w:tcPr>
            <w:tcW w:w="0" w:type="auto"/>
          </w:tcPr>
          <w:p w14:paraId="10F3D109" w14:textId="42997B0C"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F</w:t>
            </w:r>
            <w:r>
              <w:rPr>
                <w:rFonts w:ascii="Calibri" w:eastAsia="Calibri" w:hAnsi="Calibri" w:cs="Calibri"/>
                <w:noProof/>
                <w:sz w:val="18"/>
                <w:szCs w:val="18"/>
                <w:lang w:eastAsia="en-US"/>
              </w:rPr>
              <w:t>rämja f</w:t>
            </w:r>
            <w:r w:rsidRPr="00A10096">
              <w:rPr>
                <w:rFonts w:ascii="Calibri" w:eastAsia="Calibri" w:hAnsi="Calibri" w:cs="Calibri"/>
                <w:noProof/>
                <w:sz w:val="18"/>
                <w:szCs w:val="18"/>
                <w:lang w:eastAsia="en-US"/>
              </w:rPr>
              <w:t>redliga samhällen</w:t>
            </w:r>
          </w:p>
        </w:tc>
        <w:tc>
          <w:tcPr>
            <w:tcW w:w="0" w:type="auto"/>
          </w:tcPr>
          <w:p w14:paraId="74A713AB" w14:textId="7AB77E91"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 xml:space="preserve">Exponering mot kontroversiella vapen (antipersonella minor, klusterammunition, </w:t>
            </w:r>
            <w:r w:rsidRPr="00A10096">
              <w:rPr>
                <w:rFonts w:ascii="Calibri" w:eastAsia="Calibri" w:hAnsi="Calibri" w:cs="Calibri"/>
                <w:noProof/>
                <w:sz w:val="18"/>
                <w:szCs w:val="18"/>
                <w:lang w:eastAsia="en-US"/>
              </w:rPr>
              <w:lastRenderedPageBreak/>
              <w:t xml:space="preserve">kemiska- och biologiska vapen) och kärnvapen </w:t>
            </w:r>
          </w:p>
        </w:tc>
        <w:tc>
          <w:tcPr>
            <w:tcW w:w="2005" w:type="dxa"/>
          </w:tcPr>
          <w:p w14:paraId="48AA7950" w14:textId="7323E209"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hAnsi="Calibri" w:cs="Calibri"/>
                <w:kern w:val="16"/>
                <w:sz w:val="18"/>
                <w:szCs w:val="18"/>
                <w:lang w:eastAsia="en-US"/>
              </w:rPr>
              <w:lastRenderedPageBreak/>
              <w:t>Andel av investeringar i investeringsobjekt som är involverade i tillverkning eller försäljning av kontroversiella vapen</w:t>
            </w:r>
            <w:r>
              <w:rPr>
                <w:rFonts w:ascii="Calibri" w:hAnsi="Calibri" w:cs="Calibri"/>
                <w:kern w:val="16"/>
                <w:sz w:val="18"/>
                <w:szCs w:val="18"/>
                <w:lang w:eastAsia="en-US"/>
              </w:rPr>
              <w:br/>
            </w:r>
            <w:r>
              <w:rPr>
                <w:rFonts w:ascii="Calibri" w:hAnsi="Calibri" w:cs="Calibri"/>
                <w:kern w:val="16"/>
                <w:sz w:val="18"/>
                <w:szCs w:val="18"/>
                <w:lang w:eastAsia="en-US"/>
              </w:rPr>
              <w:br/>
            </w:r>
            <w:r>
              <w:rPr>
                <w:rFonts w:ascii="Calibri" w:hAnsi="Calibri" w:cs="Calibri"/>
                <w:kern w:val="16"/>
                <w:sz w:val="18"/>
                <w:szCs w:val="18"/>
                <w:lang w:eastAsia="en-US"/>
              </w:rPr>
              <w:lastRenderedPageBreak/>
              <w:t>Exkluderingskriterier: Vapen och krigsmateriel</w:t>
            </w:r>
          </w:p>
        </w:tc>
        <w:tc>
          <w:tcPr>
            <w:tcW w:w="1072" w:type="dxa"/>
          </w:tcPr>
          <w:p w14:paraId="4EFCC502" w14:textId="5A5F5E22" w:rsidR="00E67CC1" w:rsidRPr="0059581A" w:rsidRDefault="00E67CC1" w:rsidP="00E67CC1">
            <w:pPr>
              <w:spacing w:after="160" w:line="259" w:lineRule="auto"/>
              <w:ind w:left="0"/>
              <w:rPr>
                <w:rFonts w:ascii="Calibri" w:eastAsia="Calibri" w:hAnsi="Calibri" w:cs="Calibri"/>
                <w:sz w:val="18"/>
                <w:szCs w:val="18"/>
                <w:lang w:eastAsia="en-US"/>
              </w:rPr>
            </w:pPr>
            <w:r>
              <w:rPr>
                <w:rFonts w:ascii="Calibri" w:hAnsi="Calibri" w:cs="Calibri"/>
                <w:kern w:val="16"/>
                <w:sz w:val="18"/>
                <w:szCs w:val="18"/>
                <w:lang w:eastAsia="en-US"/>
              </w:rPr>
              <w:lastRenderedPageBreak/>
              <w:t>0% exponering</w:t>
            </w:r>
          </w:p>
        </w:tc>
        <w:tc>
          <w:tcPr>
            <w:tcW w:w="1314" w:type="dxa"/>
          </w:tcPr>
          <w:p w14:paraId="29E4A8AF" w14:textId="77777777" w:rsidR="00E67CC1" w:rsidRDefault="00E67CC1" w:rsidP="00E67CC1">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 exponering</w:t>
            </w:r>
          </w:p>
          <w:p w14:paraId="072FB9C9" w14:textId="4C7AB936" w:rsidR="00E67CC1" w:rsidRDefault="00E67CC1" w:rsidP="00E67CC1">
            <w:pPr>
              <w:spacing w:after="160" w:line="259" w:lineRule="auto"/>
              <w:ind w:left="0"/>
              <w:rPr>
                <w:rFonts w:ascii="Calibri" w:eastAsia="Calibri" w:hAnsi="Calibri" w:cs="Calibri"/>
                <w:sz w:val="18"/>
                <w:szCs w:val="18"/>
                <w:lang w:eastAsia="en-US"/>
              </w:rPr>
            </w:pPr>
            <w:r w:rsidRPr="00E73C43">
              <w:rPr>
                <w:rFonts w:ascii="Calibri" w:eastAsia="Calibri" w:hAnsi="Calibri" w:cs="Calibri"/>
                <w:noProof/>
                <w:color w:val="00B050"/>
                <w:sz w:val="18"/>
                <w:szCs w:val="18"/>
                <w:lang w:eastAsia="en-US"/>
              </w:rPr>
              <w:t>+</w:t>
            </w:r>
            <w:r>
              <w:rPr>
                <w:rFonts w:ascii="Calibri" w:eastAsia="Calibri" w:hAnsi="Calibri" w:cs="Calibri"/>
                <w:noProof/>
                <w:color w:val="00B050"/>
                <w:sz w:val="18"/>
                <w:szCs w:val="18"/>
                <w:lang w:eastAsia="en-US"/>
              </w:rPr>
              <w:t>/- 0</w:t>
            </w:r>
          </w:p>
        </w:tc>
        <w:tc>
          <w:tcPr>
            <w:tcW w:w="1299" w:type="dxa"/>
          </w:tcPr>
          <w:p w14:paraId="3EDDB5AC" w14:textId="0FF70CA0" w:rsidR="00E67CC1" w:rsidRDefault="00B57FC7" w:rsidP="00E67CC1">
            <w:pPr>
              <w:widowControl w:val="0"/>
              <w:spacing w:after="100"/>
              <w:ind w:left="0"/>
              <w:rPr>
                <w:rFonts w:ascii="Calibri" w:eastAsia="Calibri" w:hAnsi="Calibri" w:cs="Calibri"/>
                <w:sz w:val="18"/>
                <w:szCs w:val="18"/>
                <w:lang w:eastAsia="en-US"/>
              </w:rPr>
            </w:pPr>
            <w:r w:rsidRPr="00F35710">
              <w:rPr>
                <w:rFonts w:ascii="Calibri" w:eastAsia="Calibri" w:hAnsi="Calibri" w:cs="Calibri"/>
                <w:sz w:val="18"/>
                <w:szCs w:val="18"/>
                <w:lang w:eastAsia="en-US"/>
              </w:rPr>
              <w:t>0</w:t>
            </w:r>
            <w:r w:rsidR="0017191F" w:rsidRPr="00F35710">
              <w:rPr>
                <w:rFonts w:ascii="Calibri" w:eastAsia="Calibri" w:hAnsi="Calibri" w:cs="Calibri"/>
                <w:sz w:val="18"/>
                <w:szCs w:val="18"/>
                <w:lang w:eastAsia="en-US"/>
              </w:rPr>
              <w:t>,045</w:t>
            </w:r>
            <w:r w:rsidR="00E67CC1" w:rsidRPr="0017191F">
              <w:rPr>
                <w:rFonts w:ascii="Calibri" w:eastAsia="Calibri" w:hAnsi="Calibri" w:cs="Calibri"/>
                <w:sz w:val="18"/>
                <w:szCs w:val="18"/>
                <w:lang w:eastAsia="en-US"/>
              </w:rPr>
              <w:t>%</w:t>
            </w:r>
          </w:p>
          <w:p w14:paraId="2CB06516" w14:textId="7C5B3AC3" w:rsidR="00E67CC1" w:rsidRDefault="00B57FC7" w:rsidP="00E67CC1">
            <w:pPr>
              <w:spacing w:after="160" w:line="259" w:lineRule="auto"/>
              <w:ind w:left="0"/>
              <w:rPr>
                <w:rFonts w:ascii="Calibri" w:eastAsia="Calibri" w:hAnsi="Calibri" w:cs="Calibri"/>
                <w:sz w:val="18"/>
                <w:szCs w:val="18"/>
                <w:lang w:eastAsia="en-US"/>
              </w:rPr>
            </w:pPr>
            <w:r w:rsidRPr="00F35710">
              <w:rPr>
                <w:rFonts w:ascii="Calibri" w:eastAsia="Calibri" w:hAnsi="Calibri" w:cs="Calibri"/>
                <w:noProof/>
                <w:color w:val="FF0000"/>
                <w:sz w:val="18"/>
                <w:szCs w:val="18"/>
                <w:lang w:eastAsia="en-US"/>
              </w:rPr>
              <w:t>+0</w:t>
            </w:r>
            <w:r w:rsidR="0017191F" w:rsidRPr="00F35710">
              <w:rPr>
                <w:rFonts w:ascii="Calibri" w:eastAsia="Calibri" w:hAnsi="Calibri" w:cs="Calibri"/>
                <w:noProof/>
                <w:color w:val="FF0000"/>
                <w:sz w:val="18"/>
                <w:szCs w:val="18"/>
                <w:lang w:eastAsia="en-US"/>
              </w:rPr>
              <w:t>,045%</w:t>
            </w:r>
          </w:p>
        </w:tc>
      </w:tr>
      <w:tr w:rsidR="0045232B" w:rsidRPr="005F7D24" w14:paraId="0FBC9399" w14:textId="0622DAF5" w:rsidTr="00F35710">
        <w:tc>
          <w:tcPr>
            <w:tcW w:w="0" w:type="auto"/>
          </w:tcPr>
          <w:p w14:paraId="7FE5224D" w14:textId="12CE4380" w:rsidR="00E67CC1" w:rsidRPr="0059581A" w:rsidRDefault="00E67CC1" w:rsidP="00E67CC1">
            <w:pPr>
              <w:spacing w:after="160" w:line="259" w:lineRule="auto"/>
              <w:ind w:left="0"/>
              <w:rPr>
                <w:rFonts w:ascii="Calibri" w:eastAsia="Calibri" w:hAnsi="Calibri" w:cs="Calibri"/>
                <w:sz w:val="18"/>
                <w:szCs w:val="18"/>
                <w:lang w:eastAsia="en-US"/>
              </w:rPr>
            </w:pPr>
            <w:r>
              <w:rPr>
                <w:rFonts w:ascii="Calibri" w:eastAsia="Calibri" w:hAnsi="Calibri" w:cs="Calibri"/>
                <w:noProof/>
                <w:sz w:val="18"/>
                <w:szCs w:val="18"/>
                <w:lang w:eastAsia="en-US"/>
              </w:rPr>
              <w:t>Främja f</w:t>
            </w:r>
            <w:r w:rsidRPr="00A10096">
              <w:rPr>
                <w:rFonts w:ascii="Calibri" w:eastAsia="Calibri" w:hAnsi="Calibri" w:cs="Calibri"/>
                <w:noProof/>
                <w:sz w:val="18"/>
                <w:szCs w:val="18"/>
                <w:lang w:eastAsia="en-US"/>
              </w:rPr>
              <w:t>olkhälsa</w:t>
            </w:r>
          </w:p>
        </w:tc>
        <w:tc>
          <w:tcPr>
            <w:tcW w:w="0" w:type="auto"/>
          </w:tcPr>
          <w:p w14:paraId="1461DC76" w14:textId="3C512111"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Exponering mot tobak, alkohol, spelverksamhet och pornografi</w:t>
            </w:r>
          </w:p>
        </w:tc>
        <w:tc>
          <w:tcPr>
            <w:tcW w:w="2005" w:type="dxa"/>
          </w:tcPr>
          <w:p w14:paraId="09535158" w14:textId="182FC9C2" w:rsidR="00E67CC1" w:rsidRPr="0059581A" w:rsidRDefault="00E67CC1" w:rsidP="00E67CC1">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Andel av investeringar i bolag som är involverade i nämnda verksamheter som kan anses skada folkhälsan</w:t>
            </w:r>
          </w:p>
        </w:tc>
        <w:tc>
          <w:tcPr>
            <w:tcW w:w="1072" w:type="dxa"/>
          </w:tcPr>
          <w:p w14:paraId="5C645277" w14:textId="77777777" w:rsidR="00E67CC1" w:rsidRPr="0059581A" w:rsidRDefault="00E67CC1" w:rsidP="00E67CC1">
            <w:pPr>
              <w:spacing w:after="160" w:line="259" w:lineRule="auto"/>
              <w:ind w:left="0"/>
              <w:rPr>
                <w:rFonts w:ascii="Calibri" w:eastAsia="Calibri" w:hAnsi="Calibri" w:cs="Calibri"/>
                <w:sz w:val="18"/>
                <w:szCs w:val="18"/>
                <w:lang w:eastAsia="en-US"/>
              </w:rPr>
            </w:pPr>
            <w:r>
              <w:rPr>
                <w:rFonts w:ascii="Calibri" w:hAnsi="Calibri" w:cs="Calibri"/>
                <w:kern w:val="16"/>
                <w:sz w:val="18"/>
                <w:szCs w:val="18"/>
                <w:lang w:eastAsia="en-US"/>
              </w:rPr>
              <w:t>&lt;5% exponering</w:t>
            </w:r>
          </w:p>
        </w:tc>
        <w:tc>
          <w:tcPr>
            <w:tcW w:w="1314" w:type="dxa"/>
          </w:tcPr>
          <w:p w14:paraId="788B71FE" w14:textId="52EA4BDE" w:rsidR="00E67CC1" w:rsidRDefault="00176089" w:rsidP="00E67CC1">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0,0</w:t>
            </w:r>
            <w:r w:rsidR="00E95AF3">
              <w:rPr>
                <w:rFonts w:ascii="Calibri" w:hAnsi="Calibri" w:cs="Calibri"/>
                <w:kern w:val="16"/>
                <w:sz w:val="18"/>
                <w:szCs w:val="18"/>
                <w:lang w:eastAsia="en-US"/>
              </w:rPr>
              <w:t>1</w:t>
            </w:r>
            <w:r>
              <w:rPr>
                <w:rFonts w:ascii="Calibri" w:hAnsi="Calibri" w:cs="Calibri"/>
                <w:kern w:val="16"/>
                <w:sz w:val="18"/>
                <w:szCs w:val="18"/>
                <w:lang w:eastAsia="en-US"/>
              </w:rPr>
              <w:t>%</w:t>
            </w:r>
            <w:r w:rsidR="00E67CC1">
              <w:rPr>
                <w:rFonts w:ascii="Calibri" w:hAnsi="Calibri" w:cs="Calibri"/>
                <w:kern w:val="16"/>
                <w:sz w:val="18"/>
                <w:szCs w:val="18"/>
                <w:lang w:eastAsia="en-US"/>
              </w:rPr>
              <w:t xml:space="preserve"> exponering</w:t>
            </w:r>
          </w:p>
          <w:p w14:paraId="3DBBEFBB" w14:textId="18A11E3A" w:rsidR="00E67CC1" w:rsidRDefault="00E67CC1" w:rsidP="00E67CC1">
            <w:pPr>
              <w:spacing w:after="160" w:line="259" w:lineRule="auto"/>
              <w:ind w:left="0"/>
              <w:rPr>
                <w:rFonts w:ascii="Calibri" w:hAnsi="Calibri" w:cs="Calibri"/>
                <w:kern w:val="16"/>
                <w:sz w:val="18"/>
                <w:szCs w:val="18"/>
                <w:lang w:eastAsia="en-US"/>
              </w:rPr>
            </w:pPr>
            <w:r w:rsidRPr="00E73C43">
              <w:rPr>
                <w:rFonts w:ascii="Calibri" w:eastAsia="Calibri" w:hAnsi="Calibri" w:cs="Calibri"/>
                <w:noProof/>
                <w:color w:val="00B050"/>
                <w:sz w:val="18"/>
                <w:szCs w:val="18"/>
                <w:lang w:eastAsia="en-US"/>
              </w:rPr>
              <w:t>+</w:t>
            </w:r>
            <w:r>
              <w:rPr>
                <w:rFonts w:ascii="Calibri" w:eastAsia="Calibri" w:hAnsi="Calibri" w:cs="Calibri"/>
                <w:noProof/>
                <w:color w:val="00B050"/>
                <w:sz w:val="18"/>
                <w:szCs w:val="18"/>
                <w:lang w:eastAsia="en-US"/>
              </w:rPr>
              <w:t>/- 0</w:t>
            </w:r>
          </w:p>
        </w:tc>
        <w:tc>
          <w:tcPr>
            <w:tcW w:w="1299" w:type="dxa"/>
          </w:tcPr>
          <w:p w14:paraId="29949E65" w14:textId="016D5566" w:rsidR="00B57FC7" w:rsidRDefault="00E02F9C" w:rsidP="00B57FC7">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0,0</w:t>
            </w:r>
            <w:r w:rsidR="00E95AF3">
              <w:rPr>
                <w:rFonts w:ascii="Calibri" w:hAnsi="Calibri" w:cs="Calibri"/>
                <w:kern w:val="16"/>
                <w:sz w:val="18"/>
                <w:szCs w:val="18"/>
                <w:lang w:eastAsia="en-US"/>
              </w:rPr>
              <w:t>1</w:t>
            </w:r>
            <w:r>
              <w:rPr>
                <w:rFonts w:ascii="Calibri" w:hAnsi="Calibri" w:cs="Calibri"/>
                <w:kern w:val="16"/>
                <w:sz w:val="18"/>
                <w:szCs w:val="18"/>
                <w:lang w:eastAsia="en-US"/>
              </w:rPr>
              <w:t>%</w:t>
            </w:r>
            <w:r w:rsidR="00B57FC7">
              <w:rPr>
                <w:rFonts w:ascii="Calibri" w:hAnsi="Calibri" w:cs="Calibri"/>
                <w:kern w:val="16"/>
                <w:sz w:val="18"/>
                <w:szCs w:val="18"/>
                <w:lang w:eastAsia="en-US"/>
              </w:rPr>
              <w:t xml:space="preserve"> exponering</w:t>
            </w:r>
          </w:p>
          <w:p w14:paraId="023693F1" w14:textId="35D2C700" w:rsidR="00E67CC1" w:rsidRDefault="00E95AF3" w:rsidP="00F35710">
            <w:pPr>
              <w:widowControl w:val="0"/>
              <w:spacing w:after="100"/>
              <w:ind w:left="0"/>
              <w:rPr>
                <w:rFonts w:ascii="Calibri" w:hAnsi="Calibri" w:cs="Calibri"/>
                <w:kern w:val="16"/>
                <w:sz w:val="18"/>
                <w:szCs w:val="18"/>
                <w:lang w:eastAsia="en-US"/>
              </w:rPr>
            </w:pPr>
            <w:r>
              <w:rPr>
                <w:rFonts w:ascii="Calibri" w:eastAsia="Calibri" w:hAnsi="Calibri" w:cs="Calibri"/>
                <w:b/>
                <w:bCs/>
                <w:noProof/>
                <w:color w:val="auto"/>
                <w:sz w:val="18"/>
                <w:szCs w:val="18"/>
                <w:lang w:eastAsia="en-US"/>
              </w:rPr>
              <w:t>Oförändrat +/-</w:t>
            </w:r>
          </w:p>
        </w:tc>
      </w:tr>
    </w:tbl>
    <w:p w14:paraId="5508434E" w14:textId="77777777" w:rsidR="00B961DB" w:rsidRPr="009F3ECB" w:rsidRDefault="00B961DB" w:rsidP="0045313C">
      <w:pPr>
        <w:spacing w:after="160" w:line="259" w:lineRule="auto"/>
        <w:jc w:val="both"/>
        <w:rPr>
          <w:rFonts w:ascii="Calibri" w:eastAsia="Calibri" w:hAnsi="Calibri"/>
          <w:bCs/>
          <w:i/>
          <w:iCs/>
          <w:noProof/>
          <w:color w:val="C00000"/>
          <w:sz w:val="18"/>
          <w:szCs w:val="22"/>
          <w:lang w:val="sv-SE"/>
        </w:rPr>
      </w:pPr>
    </w:p>
    <w:p w14:paraId="7C85E063" w14:textId="179E3C6A" w:rsidR="00774175" w:rsidRPr="009F3ECB" w:rsidRDefault="00774175" w:rsidP="00774175">
      <w:pPr>
        <w:spacing w:after="160" w:line="259" w:lineRule="auto"/>
        <w:ind w:left="851"/>
        <w:rPr>
          <w:rFonts w:ascii="Calibri" w:eastAsia="Calibri" w:hAnsi="Calibri"/>
          <w:bCs/>
          <w:i/>
          <w:iCs/>
          <w:noProof/>
          <w:color w:val="C00000"/>
          <w:sz w:val="18"/>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920384" behindDoc="0" locked="0" layoutInCell="1" allowOverlap="1" wp14:anchorId="4DD06B11" wp14:editId="4FA838F3">
                <wp:simplePos x="0" y="0"/>
                <wp:positionH relativeFrom="column">
                  <wp:posOffset>280670</wp:posOffset>
                </wp:positionH>
                <wp:positionV relativeFrom="paragraph">
                  <wp:posOffset>28103</wp:posOffset>
                </wp:positionV>
                <wp:extent cx="130175" cy="130175"/>
                <wp:effectExtent l="0" t="0" r="3175" b="3175"/>
                <wp:wrapNone/>
                <wp:docPr id="1"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1E679B7" id="Oval 349" o:spid="_x0000_s1026" style="position:absolute;margin-left:22.1pt;margin-top:2.2pt;width:10.25pt;height:10.25pt;z-index:251920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0718A3" w:rsidRPr="00E93963">
        <w:rPr>
          <w:rFonts w:ascii="Calibri" w:eastAsia="Calibri" w:hAnsi="Calibri"/>
          <w:b/>
          <w:bCs/>
          <w:i/>
          <w:iCs/>
          <w:noProof/>
          <w:szCs w:val="22"/>
          <w:lang w:val="sv-SE"/>
        </w:rPr>
        <w:t>Vilka var målen med de hållbara investeringar som den finansiella produkten delvis gjorde, och hur bidrog den hållbara investeringen till dessa mål</w:t>
      </w:r>
      <w:r w:rsidR="000718A3" w:rsidRPr="00E93963">
        <w:rPr>
          <w:rFonts w:ascii="Calibri" w:eastAsia="Calibri" w:hAnsi="Calibri"/>
          <w:b/>
          <w:bCs/>
          <w:i/>
          <w:iCs/>
          <w:noProof/>
          <w:szCs w:val="22"/>
          <w:lang w:val="sv-SE" w:eastAsia="en-US"/>
        </w:rPr>
        <w:t>?</w:t>
      </w:r>
    </w:p>
    <w:sdt>
      <w:sdtPr>
        <w:rPr>
          <w:rFonts w:ascii="Calibri" w:eastAsia="Calibri" w:hAnsi="Calibri"/>
          <w:bCs/>
          <w:i/>
          <w:iCs/>
          <w:noProof/>
          <w:color w:val="C00000"/>
          <w:sz w:val="18"/>
          <w:szCs w:val="22"/>
        </w:rPr>
        <w:id w:val="-300076102"/>
        <w:placeholder>
          <w:docPart w:val="A44037B592D94CE18006B0159D762CEC"/>
        </w:placeholder>
      </w:sdtPr>
      <w:sdtEndPr/>
      <w:sdtContent>
        <w:sdt>
          <w:sdtPr>
            <w:rPr>
              <w:rFonts w:ascii="Calibri" w:eastAsia="Calibri" w:hAnsi="Calibri"/>
              <w:bCs/>
              <w:i/>
              <w:iCs/>
              <w:noProof/>
              <w:color w:val="C00000"/>
              <w:sz w:val="18"/>
              <w:szCs w:val="22"/>
            </w:rPr>
            <w:id w:val="-1312706896"/>
            <w:placeholder>
              <w:docPart w:val="3D47E6E659DF456BA751D012D80D8922"/>
            </w:placeholder>
          </w:sdtPr>
          <w:sdtEndPr/>
          <w:sdtContent>
            <w:p w14:paraId="51BA6301" w14:textId="7C347BFA" w:rsidR="0010168B" w:rsidRPr="00E93963" w:rsidRDefault="0010168B" w:rsidP="0010168B">
              <w:pPr>
                <w:autoSpaceDE w:val="0"/>
                <w:autoSpaceDN w:val="0"/>
                <w:adjustRightInd w:val="0"/>
                <w:spacing w:after="0"/>
                <w:jc w:val="both"/>
                <w:rPr>
                  <w:rFonts w:ascii="Calibri" w:eastAsiaTheme="minorHAnsi" w:hAnsi="Calibri" w:cs="Calibri"/>
                  <w:color w:val="000000"/>
                  <w:sz w:val="18"/>
                  <w:szCs w:val="18"/>
                  <w:lang w:val="sv-SE" w:eastAsia="en-US"/>
                </w:rPr>
              </w:pPr>
              <w:r w:rsidRPr="00E93963">
                <w:rPr>
                  <w:rFonts w:ascii="Calibri" w:eastAsiaTheme="minorHAnsi" w:hAnsi="Calibri" w:cs="Calibri"/>
                  <w:color w:val="000000"/>
                  <w:sz w:val="18"/>
                  <w:szCs w:val="18"/>
                  <w:lang w:val="sv-SE" w:eastAsia="en-US"/>
                </w:rPr>
                <w:t>Fonden av</w:t>
              </w:r>
              <w:r w:rsidR="00610EF7">
                <w:rPr>
                  <w:rFonts w:ascii="Calibri" w:eastAsiaTheme="minorHAnsi" w:hAnsi="Calibri" w:cs="Calibri"/>
                  <w:color w:val="000000"/>
                  <w:sz w:val="18"/>
                  <w:szCs w:val="18"/>
                  <w:lang w:val="sv-SE" w:eastAsia="en-US"/>
                </w:rPr>
                <w:t>såg</w:t>
              </w:r>
              <w:r w:rsidRPr="00E93963">
                <w:rPr>
                  <w:rFonts w:ascii="Calibri" w:eastAsiaTheme="minorHAnsi" w:hAnsi="Calibri" w:cs="Calibri"/>
                  <w:color w:val="000000"/>
                  <w:sz w:val="18"/>
                  <w:szCs w:val="18"/>
                  <w:lang w:val="sv-SE" w:eastAsia="en-US"/>
                </w:rPr>
                <w:t xml:space="preserve"> att </w:t>
              </w:r>
              <w:r w:rsidR="006F0DFC" w:rsidRPr="00E93963">
                <w:rPr>
                  <w:rFonts w:ascii="Calibri" w:eastAsiaTheme="minorHAnsi" w:hAnsi="Calibri" w:cs="Calibri"/>
                  <w:color w:val="000000"/>
                  <w:sz w:val="18"/>
                  <w:szCs w:val="18"/>
                  <w:lang w:val="sv-SE" w:eastAsia="en-US"/>
                </w:rPr>
                <w:t>ha en minimiandel på</w:t>
              </w:r>
              <w:r w:rsidRPr="00E93963">
                <w:rPr>
                  <w:rFonts w:ascii="Calibri" w:eastAsiaTheme="minorHAnsi" w:hAnsi="Calibri" w:cs="Calibri"/>
                  <w:color w:val="000000"/>
                  <w:sz w:val="18"/>
                  <w:szCs w:val="18"/>
                  <w:lang w:val="sv-SE" w:eastAsia="en-US"/>
                </w:rPr>
                <w:t xml:space="preserve"> 5 procent</w:t>
              </w:r>
              <w:r w:rsidR="006F0DFC" w:rsidRPr="00E93963">
                <w:rPr>
                  <w:rFonts w:ascii="Calibri" w:eastAsiaTheme="minorHAnsi" w:hAnsi="Calibri" w:cs="Calibri"/>
                  <w:color w:val="000000"/>
                  <w:sz w:val="18"/>
                  <w:szCs w:val="18"/>
                  <w:lang w:val="sv-SE" w:eastAsia="en-US"/>
                </w:rPr>
                <w:t xml:space="preserve"> hållbara investeringar.</w:t>
              </w:r>
              <w:r w:rsidRPr="00E93963">
                <w:rPr>
                  <w:rFonts w:ascii="Calibri" w:eastAsiaTheme="minorHAnsi" w:hAnsi="Calibri" w:cs="Calibri"/>
                  <w:color w:val="000000"/>
                  <w:sz w:val="18"/>
                  <w:szCs w:val="18"/>
                  <w:lang w:val="sv-SE" w:eastAsia="en-US"/>
                </w:rPr>
                <w:t xml:space="preserve"> Fondens miljömässigt hållbara investeringar bidr</w:t>
              </w:r>
              <w:r w:rsidR="00610EF7">
                <w:rPr>
                  <w:rFonts w:ascii="Calibri" w:eastAsiaTheme="minorHAnsi" w:hAnsi="Calibri" w:cs="Calibri"/>
                  <w:color w:val="000000"/>
                  <w:sz w:val="18"/>
                  <w:szCs w:val="18"/>
                  <w:lang w:val="sv-SE" w:eastAsia="en-US"/>
                </w:rPr>
                <w:t>og</w:t>
              </w:r>
              <w:r w:rsidRPr="00E93963">
                <w:rPr>
                  <w:rFonts w:ascii="Calibri" w:eastAsiaTheme="minorHAnsi" w:hAnsi="Calibri" w:cs="Calibri"/>
                  <w:color w:val="000000"/>
                  <w:sz w:val="18"/>
                  <w:szCs w:val="18"/>
                  <w:lang w:val="sv-SE" w:eastAsia="en-US"/>
                </w:rPr>
                <w:t xml:space="preserve"> till följande miljömål definierade i EU-taxonomin för miljömässigt hållbara verksamheter: Begränsning av och anpassning till klimatförändringar. </w:t>
              </w:r>
            </w:p>
            <w:p w14:paraId="76750DFA" w14:textId="77777777" w:rsidR="0010168B" w:rsidRPr="00E93963" w:rsidRDefault="0010168B" w:rsidP="0010168B">
              <w:pPr>
                <w:autoSpaceDE w:val="0"/>
                <w:autoSpaceDN w:val="0"/>
                <w:adjustRightInd w:val="0"/>
                <w:spacing w:after="0"/>
                <w:jc w:val="both"/>
                <w:rPr>
                  <w:rFonts w:ascii="Calibri" w:eastAsiaTheme="minorHAnsi" w:hAnsi="Calibri" w:cs="Calibri"/>
                  <w:color w:val="000000"/>
                  <w:sz w:val="18"/>
                  <w:szCs w:val="18"/>
                  <w:lang w:val="sv-SE" w:eastAsia="en-US"/>
                </w:rPr>
              </w:pPr>
            </w:p>
            <w:p w14:paraId="03A63040" w14:textId="188F555F" w:rsidR="0010168B" w:rsidRPr="00E93963" w:rsidRDefault="0010168B" w:rsidP="0010168B">
              <w:pPr>
                <w:spacing w:after="160" w:line="256" w:lineRule="auto"/>
                <w:jc w:val="both"/>
                <w:rPr>
                  <w:rFonts w:ascii="Calibri" w:eastAsiaTheme="minorHAnsi" w:hAnsi="Calibri" w:cs="Calibri"/>
                  <w:color w:val="000000"/>
                  <w:sz w:val="18"/>
                  <w:szCs w:val="18"/>
                  <w:lang w:val="sv-SE" w:eastAsia="en-US"/>
                </w:rPr>
              </w:pPr>
              <w:r w:rsidRPr="00E93963">
                <w:rPr>
                  <w:rFonts w:ascii="Calibri" w:eastAsiaTheme="minorHAnsi" w:hAnsi="Calibri" w:cs="Calibri"/>
                  <w:color w:val="000000"/>
                  <w:sz w:val="18"/>
                  <w:szCs w:val="18"/>
                  <w:lang w:val="sv-SE" w:eastAsia="en-US"/>
                </w:rPr>
                <w:t xml:space="preserve">Fondens hållbara investeringar </w:t>
              </w:r>
              <w:r w:rsidR="00610EF7">
                <w:rPr>
                  <w:rFonts w:ascii="Calibri" w:eastAsiaTheme="minorHAnsi" w:hAnsi="Calibri" w:cs="Calibri"/>
                  <w:color w:val="000000"/>
                  <w:sz w:val="18"/>
                  <w:szCs w:val="18"/>
                  <w:lang w:val="sv-SE" w:eastAsia="en-US"/>
                </w:rPr>
                <w:t>gjordes</w:t>
              </w:r>
              <w:r w:rsidRPr="00E93963">
                <w:rPr>
                  <w:rFonts w:ascii="Calibri" w:eastAsiaTheme="minorHAnsi" w:hAnsi="Calibri" w:cs="Calibri"/>
                  <w:color w:val="000000"/>
                  <w:sz w:val="18"/>
                  <w:szCs w:val="18"/>
                  <w:lang w:val="sv-SE" w:eastAsia="en-US"/>
                </w:rPr>
                <w:t xml:space="preserve">, indirekt genom investeringar i andra fonder, i bolag vars produkter eller tjänster bedöms ha ett direkt positivt bidrag till ett eller flera av </w:t>
              </w:r>
              <w:r w:rsidR="00610EF7">
                <w:rPr>
                  <w:rFonts w:ascii="Calibri" w:eastAsiaTheme="minorHAnsi" w:hAnsi="Calibri" w:cs="Calibri"/>
                  <w:color w:val="000000"/>
                  <w:sz w:val="18"/>
                  <w:szCs w:val="18"/>
                  <w:lang w:val="sv-SE" w:eastAsia="en-US"/>
                </w:rPr>
                <w:t>de globala hållbarhetsmålen (SDG)</w:t>
              </w:r>
              <w:r w:rsidRPr="00E93963">
                <w:rPr>
                  <w:rFonts w:ascii="Calibri" w:eastAsiaTheme="minorHAnsi" w:hAnsi="Calibri" w:cs="Calibri"/>
                  <w:color w:val="000000"/>
                  <w:sz w:val="18"/>
                  <w:szCs w:val="18"/>
                  <w:lang w:val="sv-SE" w:eastAsia="en-US"/>
                </w:rPr>
                <w:t xml:space="preserve"> i</w:t>
              </w:r>
              <w:r w:rsidR="00610EF7">
                <w:rPr>
                  <w:rFonts w:ascii="Calibri" w:eastAsiaTheme="minorHAnsi" w:hAnsi="Calibri" w:cs="Calibri"/>
                  <w:color w:val="000000"/>
                  <w:sz w:val="18"/>
                  <w:szCs w:val="18"/>
                  <w:lang w:val="sv-SE" w:eastAsia="en-US"/>
                </w:rPr>
                <w:t xml:space="preserve"> FN:s</w:t>
              </w:r>
              <w:r w:rsidRPr="00E93963">
                <w:rPr>
                  <w:rFonts w:ascii="Calibri" w:eastAsiaTheme="minorHAnsi" w:hAnsi="Calibri" w:cs="Calibri"/>
                  <w:color w:val="000000"/>
                  <w:sz w:val="18"/>
                  <w:szCs w:val="18"/>
                  <w:lang w:val="sv-SE" w:eastAsia="en-US"/>
                </w:rPr>
                <w:t xml:space="preserve"> </w:t>
              </w:r>
              <w:r w:rsidR="00610EF7">
                <w:rPr>
                  <w:rFonts w:ascii="Calibri" w:eastAsiaTheme="minorHAnsi" w:hAnsi="Calibri" w:cs="Calibri"/>
                  <w:color w:val="000000"/>
                  <w:sz w:val="18"/>
                  <w:szCs w:val="18"/>
                  <w:lang w:val="sv-SE" w:eastAsia="en-US"/>
                </w:rPr>
                <w:t>a</w:t>
              </w:r>
              <w:r w:rsidRPr="00E93963">
                <w:rPr>
                  <w:rFonts w:ascii="Calibri" w:eastAsiaTheme="minorHAnsi" w:hAnsi="Calibri" w:cs="Calibri"/>
                  <w:color w:val="000000"/>
                  <w:sz w:val="18"/>
                  <w:szCs w:val="18"/>
                  <w:lang w:val="sv-SE" w:eastAsia="en-US"/>
                </w:rPr>
                <w:t>genda 2030.</w:t>
              </w:r>
            </w:p>
            <w:p w14:paraId="36FE1DF7" w14:textId="2D57D639" w:rsidR="00774175" w:rsidRPr="009F3ECB" w:rsidRDefault="0010168B" w:rsidP="0010168B">
              <w:pPr>
                <w:spacing w:after="160" w:line="259" w:lineRule="auto"/>
                <w:jc w:val="both"/>
                <w:rPr>
                  <w:rFonts w:ascii="Calibri" w:eastAsia="Calibri" w:hAnsi="Calibri"/>
                  <w:bCs/>
                  <w:i/>
                  <w:iCs/>
                  <w:noProof/>
                  <w:color w:val="C00000"/>
                  <w:sz w:val="18"/>
                  <w:szCs w:val="22"/>
                  <w:lang w:val="sv-SE"/>
                </w:rPr>
              </w:pPr>
              <w:r w:rsidRPr="00E93963">
                <w:rPr>
                  <w:rFonts w:ascii="Calibri" w:eastAsiaTheme="minorHAnsi" w:hAnsi="Calibri" w:cs="Calibri"/>
                  <w:color w:val="000000"/>
                  <w:sz w:val="18"/>
                  <w:szCs w:val="18"/>
                  <w:lang w:val="sv-SE" w:eastAsia="en-US"/>
                </w:rPr>
                <w:t>Målet var att</w:t>
              </w:r>
              <w:r w:rsidR="006F0DFC" w:rsidRPr="00E93963">
                <w:rPr>
                  <w:rFonts w:ascii="Calibri" w:eastAsiaTheme="minorHAnsi" w:hAnsi="Calibri" w:cs="Calibri"/>
                  <w:color w:val="000000"/>
                  <w:sz w:val="18"/>
                  <w:szCs w:val="18"/>
                  <w:lang w:val="sv-SE" w:eastAsia="en-US"/>
                </w:rPr>
                <w:t xml:space="preserve"> minst</w:t>
              </w:r>
              <w:r w:rsidR="008A4DA9" w:rsidRPr="00E93963">
                <w:rPr>
                  <w:rFonts w:ascii="Calibri" w:eastAsiaTheme="minorHAnsi" w:hAnsi="Calibri" w:cs="Calibri"/>
                  <w:color w:val="000000"/>
                  <w:sz w:val="18"/>
                  <w:szCs w:val="18"/>
                  <w:lang w:val="sv-SE" w:eastAsia="en-US"/>
                </w:rPr>
                <w:t xml:space="preserve"> </w:t>
              </w:r>
              <w:r w:rsidRPr="00E93963">
                <w:rPr>
                  <w:rFonts w:ascii="Calibri" w:eastAsiaTheme="minorHAnsi" w:hAnsi="Calibri" w:cs="Calibri"/>
                  <w:color w:val="000000"/>
                  <w:sz w:val="18"/>
                  <w:szCs w:val="18"/>
                  <w:lang w:val="sv-SE" w:eastAsia="en-US"/>
                </w:rPr>
                <w:t xml:space="preserve">5% av investeringarna skulle vara hållbara. Vid kontroll </w:t>
              </w:r>
              <w:r w:rsidR="003656FF" w:rsidRPr="00E93963">
                <w:rPr>
                  <w:rFonts w:ascii="Calibri" w:eastAsiaTheme="minorHAnsi" w:hAnsi="Calibri" w:cs="Calibri"/>
                  <w:color w:val="000000"/>
                  <w:sz w:val="18"/>
                  <w:szCs w:val="18"/>
                  <w:lang w:val="sv-SE" w:eastAsia="en-US"/>
                </w:rPr>
                <w:t>2</w:t>
              </w:r>
              <w:r w:rsidR="003656FF">
                <w:rPr>
                  <w:rFonts w:ascii="Calibri" w:eastAsiaTheme="minorHAnsi" w:hAnsi="Calibri" w:cs="Calibri"/>
                  <w:color w:val="000000"/>
                  <w:sz w:val="18"/>
                  <w:szCs w:val="18"/>
                  <w:lang w:val="sv-SE" w:eastAsia="en-US"/>
                </w:rPr>
                <w:t>02</w:t>
              </w:r>
              <w:r w:rsidR="00E73C43">
                <w:rPr>
                  <w:rFonts w:ascii="Calibri" w:eastAsiaTheme="minorHAnsi" w:hAnsi="Calibri" w:cs="Calibri"/>
                  <w:color w:val="000000"/>
                  <w:sz w:val="18"/>
                  <w:szCs w:val="18"/>
                  <w:lang w:val="sv-SE" w:eastAsia="en-US"/>
                </w:rPr>
                <w:t>4</w:t>
              </w:r>
              <w:r w:rsidR="003656FF" w:rsidRPr="0017191F">
                <w:rPr>
                  <w:rFonts w:ascii="Calibri" w:eastAsiaTheme="minorHAnsi" w:hAnsi="Calibri" w:cs="Calibri"/>
                  <w:color w:val="000000"/>
                  <w:sz w:val="18"/>
                  <w:szCs w:val="18"/>
                  <w:lang w:val="sv-SE" w:eastAsia="en-US"/>
                </w:rPr>
                <w:t>–12</w:t>
              </w:r>
              <w:r w:rsidR="00610EF7" w:rsidRPr="0017191F">
                <w:rPr>
                  <w:rFonts w:ascii="Calibri" w:eastAsiaTheme="minorHAnsi" w:hAnsi="Calibri" w:cs="Calibri"/>
                  <w:color w:val="000000"/>
                  <w:sz w:val="18"/>
                  <w:szCs w:val="18"/>
                  <w:lang w:val="sv-SE" w:eastAsia="en-US"/>
                </w:rPr>
                <w:t>–</w:t>
              </w:r>
              <w:r w:rsidR="00B57FC7" w:rsidRPr="00F35710">
                <w:rPr>
                  <w:rFonts w:ascii="Calibri" w:eastAsiaTheme="minorHAnsi" w:hAnsi="Calibri" w:cs="Calibri"/>
                  <w:color w:val="000000"/>
                  <w:sz w:val="18"/>
                  <w:szCs w:val="18"/>
                  <w:lang w:val="sv-SE" w:eastAsia="en-US"/>
                </w:rPr>
                <w:t>05</w:t>
              </w:r>
              <w:r w:rsidR="00E73C43" w:rsidRPr="0017191F">
                <w:rPr>
                  <w:rFonts w:ascii="Calibri" w:eastAsiaTheme="minorHAnsi" w:hAnsi="Calibri" w:cs="Calibri"/>
                  <w:color w:val="000000"/>
                  <w:sz w:val="18"/>
                  <w:szCs w:val="18"/>
                  <w:lang w:val="sv-SE" w:eastAsia="en-US"/>
                </w:rPr>
                <w:t xml:space="preserve"> </w:t>
              </w:r>
              <w:r w:rsidRPr="0017191F">
                <w:rPr>
                  <w:rFonts w:ascii="Calibri" w:eastAsiaTheme="minorHAnsi" w:hAnsi="Calibri" w:cs="Calibri"/>
                  <w:color w:val="000000"/>
                  <w:sz w:val="18"/>
                  <w:szCs w:val="18"/>
                  <w:lang w:val="sv-SE" w:eastAsia="en-US"/>
                </w:rPr>
                <w:t xml:space="preserve">var </w:t>
              </w:r>
              <w:r w:rsidR="00B57FC7" w:rsidRPr="00F35710">
                <w:rPr>
                  <w:rFonts w:ascii="Calibri" w:eastAsiaTheme="minorHAnsi" w:hAnsi="Calibri" w:cs="Calibri"/>
                  <w:color w:val="000000"/>
                  <w:sz w:val="18"/>
                  <w:szCs w:val="18"/>
                  <w:lang w:val="sv-SE" w:eastAsia="en-US"/>
                </w:rPr>
                <w:t>26,73</w:t>
              </w:r>
              <w:r w:rsidRPr="0017191F">
                <w:rPr>
                  <w:rFonts w:ascii="Calibri" w:eastAsiaTheme="minorHAnsi" w:hAnsi="Calibri" w:cs="Calibri"/>
                  <w:color w:val="000000"/>
                  <w:sz w:val="18"/>
                  <w:szCs w:val="18"/>
                  <w:lang w:val="sv-SE" w:eastAsia="en-US"/>
                </w:rPr>
                <w:t>%</w:t>
              </w:r>
              <w:r w:rsidRPr="00E93963">
                <w:rPr>
                  <w:rFonts w:ascii="Calibri" w:eastAsiaTheme="minorHAnsi" w:hAnsi="Calibri" w:cs="Calibri"/>
                  <w:color w:val="000000"/>
                  <w:sz w:val="18"/>
                  <w:szCs w:val="18"/>
                  <w:lang w:val="sv-SE" w:eastAsia="en-US"/>
                </w:rPr>
                <w:t xml:space="preserve"> hållbara investeringar baserat på underliggande fonders åtaganden vad gäller hållbarhet.</w:t>
              </w:r>
              <w:r w:rsidR="00EC2D5C" w:rsidRPr="00E93963">
                <w:rPr>
                  <w:rFonts w:ascii="Calibri" w:eastAsiaTheme="minorHAnsi" w:hAnsi="Calibri" w:cs="Calibri"/>
                  <w:color w:val="000000"/>
                  <w:sz w:val="18"/>
                  <w:szCs w:val="18"/>
                  <w:lang w:val="sv-SE" w:eastAsia="en-US"/>
                </w:rPr>
                <w:t xml:space="preserve"> Informationen har hämtats från underliggande fonders förköpsinformation. </w:t>
              </w:r>
              <w:r w:rsidRPr="00E93963">
                <w:rPr>
                  <w:rFonts w:ascii="Calibri" w:eastAsiaTheme="minorHAnsi" w:hAnsi="Calibri" w:cs="Calibri"/>
                  <w:color w:val="000000"/>
                  <w:sz w:val="18"/>
                  <w:szCs w:val="18"/>
                  <w:lang w:val="sv-SE" w:eastAsia="en-US"/>
                </w:rPr>
                <w:t>De underliggande investeringarna bidrog med begränsning och anpassning till klimatförändringar genom de investeringar som genomförts.</w:t>
              </w:r>
            </w:p>
          </w:sdtContent>
        </w:sdt>
      </w:sdtContent>
    </w:sdt>
    <w:p w14:paraId="5EB811F0" w14:textId="77777777" w:rsidR="00774175" w:rsidRPr="009F3ECB" w:rsidRDefault="00774175" w:rsidP="0045313C">
      <w:pPr>
        <w:spacing w:after="160" w:line="259" w:lineRule="auto"/>
        <w:jc w:val="both"/>
        <w:rPr>
          <w:rFonts w:ascii="Calibri" w:eastAsia="Calibri" w:hAnsi="Calibri"/>
          <w:bCs/>
          <w:i/>
          <w:iCs/>
          <w:noProof/>
          <w:color w:val="C00000"/>
          <w:sz w:val="18"/>
          <w:szCs w:val="22"/>
          <w:lang w:val="sv-SE"/>
        </w:rPr>
      </w:pPr>
    </w:p>
    <w:bookmarkEnd w:id="10"/>
    <w:p w14:paraId="7B2C4424" w14:textId="2ECA12FB" w:rsidR="00246474" w:rsidRPr="00E93963" w:rsidRDefault="00F6408E" w:rsidP="007E5F50">
      <w:pPr>
        <w:spacing w:after="160" w:line="259" w:lineRule="auto"/>
        <w:ind w:left="851"/>
        <w:rPr>
          <w:rFonts w:ascii="Calibri" w:eastAsia="Calibri" w:hAnsi="Calibri"/>
          <w:b/>
          <w:bCs/>
          <w:i/>
          <w:iCs/>
          <w:noProof/>
          <w:szCs w:val="22"/>
          <w:lang w:val="sv-SE" w:eastAsia="en-US"/>
        </w:rPr>
      </w:pPr>
      <w:r w:rsidRPr="00E93963">
        <w:rPr>
          <w:rFonts w:ascii="Calibri" w:hAnsi="Calibri"/>
          <w:b/>
          <w:bCs/>
          <w:i/>
          <w:iCs/>
          <w:noProof/>
        </w:rPr>
        <mc:AlternateContent>
          <mc:Choice Requires="wps">
            <w:drawing>
              <wp:anchor distT="0" distB="0" distL="114300" distR="114300" simplePos="0" relativeHeight="251684864" behindDoc="0" locked="0" layoutInCell="1" allowOverlap="1" wp14:anchorId="1EA4B1C7" wp14:editId="7F308B5D">
                <wp:simplePos x="0" y="0"/>
                <wp:positionH relativeFrom="column">
                  <wp:posOffset>324789</wp:posOffset>
                </wp:positionH>
                <wp:positionV relativeFrom="paragraph">
                  <wp:posOffset>161290</wp:posOffset>
                </wp:positionV>
                <wp:extent cx="14400" cy="2156400"/>
                <wp:effectExtent l="0" t="0" r="24130" b="34925"/>
                <wp:wrapNone/>
                <wp:docPr id="61" name="Straight Connector 61"/>
                <wp:cNvGraphicFramePr/>
                <a:graphic xmlns:a="http://schemas.openxmlformats.org/drawingml/2006/main">
                  <a:graphicData uri="http://schemas.microsoft.com/office/word/2010/wordprocessingShape">
                    <wps:wsp>
                      <wps:cNvCnPr/>
                      <wps:spPr>
                        <a:xfrm flipH="1">
                          <a:off x="0" y="0"/>
                          <a:ext cx="14400" cy="215640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A93ABF" id="Straight Connector 61"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5pt,12.7pt" to="26.7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" strokecolor="#e7e6e6" strokeweight="1pt">
                <v:stroke dashstyle="longDash" joinstyle="miter"/>
              </v:line>
            </w:pict>
          </mc:Fallback>
        </mc:AlternateContent>
      </w:r>
      <w:r w:rsidRPr="00E93963">
        <w:rPr>
          <w:rFonts w:ascii="Calibri" w:eastAsia="Calibri" w:hAnsi="Calibri"/>
          <w:b/>
          <w:bCs/>
          <w:i/>
          <w:iCs/>
          <w:noProof/>
          <w:szCs w:val="22"/>
        </w:rPr>
        <mc:AlternateContent>
          <mc:Choice Requires="wps">
            <w:drawing>
              <wp:anchor distT="0" distB="0" distL="114300" distR="114300" simplePos="0" relativeHeight="251703296" behindDoc="0" locked="0" layoutInCell="1" allowOverlap="1" wp14:anchorId="7DEC4605" wp14:editId="4131DB9D">
                <wp:simplePos x="0" y="0"/>
                <wp:positionH relativeFrom="column">
                  <wp:posOffset>278960</wp:posOffset>
                </wp:positionH>
                <wp:positionV relativeFrom="paragraph">
                  <wp:posOffset>29210</wp:posOffset>
                </wp:positionV>
                <wp:extent cx="130175" cy="130175"/>
                <wp:effectExtent l="0" t="0" r="3175" b="3175"/>
                <wp:wrapNone/>
                <wp:docPr id="5" name="Oval 5"/>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A56396F" id="Oval 5" o:spid="_x0000_s1026" style="position:absolute;margin-left:21.95pt;margin-top:2.3pt;width:10.25pt;height:10.2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" fillcolor="#d0cece" stroked="f" strokeweight="1pt">
                <v:stroke joinstyle="miter"/>
              </v:oval>
            </w:pict>
          </mc:Fallback>
        </mc:AlternateContent>
      </w:r>
      <w:r w:rsidR="00A13CB2" w:rsidRPr="00E93963">
        <w:rPr>
          <w:rFonts w:ascii="Calibri" w:hAnsi="Calibri"/>
          <w:b/>
          <w:bCs/>
          <w:i/>
          <w:iCs/>
          <w:noProof/>
          <w:lang w:val="sv-SE"/>
        </w:rPr>
        <w:t xml:space="preserve">På vilket sätt orsakade </w:t>
      </w:r>
      <w:r w:rsidR="00AE17EF">
        <w:rPr>
          <w:rFonts w:ascii="Calibri" w:hAnsi="Calibri"/>
          <w:b/>
          <w:bCs/>
          <w:i/>
          <w:iCs/>
          <w:noProof/>
          <w:lang w:val="sv-SE"/>
        </w:rPr>
        <w:t xml:space="preserve">inte </w:t>
      </w:r>
      <w:r w:rsidR="00A13CB2" w:rsidRPr="00E93963">
        <w:rPr>
          <w:rFonts w:ascii="Calibri" w:hAnsi="Calibri"/>
          <w:b/>
          <w:bCs/>
          <w:i/>
          <w:iCs/>
          <w:noProof/>
          <w:lang w:val="sv-SE"/>
        </w:rPr>
        <w:t>de hållbara investeringar som den finansiella produkten delvis gjorde någon betydande skada för något miljömål eller socialt mål med de hållbara investeringarna</w:t>
      </w:r>
      <w:r w:rsidR="00A13CB2" w:rsidRPr="00E93963">
        <w:rPr>
          <w:rFonts w:ascii="Calibri" w:eastAsia="Calibri" w:hAnsi="Calibri"/>
          <w:b/>
          <w:bCs/>
          <w:i/>
          <w:iCs/>
          <w:noProof/>
          <w:szCs w:val="22"/>
          <w:lang w:val="sv-SE" w:eastAsia="en-US"/>
        </w:rPr>
        <w:t>?</w:t>
      </w:r>
    </w:p>
    <w:sdt>
      <w:sdtPr>
        <w:rPr>
          <w:rFonts w:ascii="Calibri" w:eastAsia="Calibri" w:hAnsi="Calibri"/>
          <w:b/>
          <w:bCs/>
          <w:i/>
          <w:iCs/>
          <w:noProof/>
          <w:sz w:val="22"/>
          <w:szCs w:val="22"/>
          <w:lang w:val="sv-SE" w:eastAsia="en-US"/>
        </w:rPr>
        <w:id w:val="796643027"/>
        <w:placeholder>
          <w:docPart w:val="DefaultPlaceholder_-1854013440"/>
        </w:placeholder>
      </w:sdtPr>
      <w:sdtEndPr/>
      <w:sdtContent>
        <w:sdt>
          <w:sdtPr>
            <w:rPr>
              <w:rFonts w:ascii="Calibri" w:eastAsia="Calibri" w:hAnsi="Calibri"/>
              <w:b/>
              <w:bCs/>
              <w:i/>
              <w:iCs/>
              <w:noProof/>
              <w:sz w:val="22"/>
              <w:szCs w:val="22"/>
              <w:lang w:val="sv-SE" w:eastAsia="en-US"/>
            </w:rPr>
            <w:id w:val="1928923783"/>
            <w:placeholder>
              <w:docPart w:val="E8F9A4DB526E4A5BA6F2B14FB92337F9"/>
            </w:placeholder>
          </w:sdtPr>
          <w:sdtEndPr/>
          <w:sdtContent>
            <w:p w14:paraId="79D81D6C" w14:textId="369A964D" w:rsidR="006F0DFC" w:rsidRPr="00E93963" w:rsidRDefault="00EC47FF" w:rsidP="0035441C">
              <w:pPr>
                <w:pStyle w:val="pf0"/>
                <w:ind w:left="720"/>
                <w:jc w:val="both"/>
                <w:rPr>
                  <w:rFonts w:asciiTheme="minorHAnsi" w:hAnsiTheme="minorHAnsi" w:cstheme="minorHAnsi"/>
                  <w:sz w:val="20"/>
                  <w:szCs w:val="20"/>
                  <w:lang w:val="sv-SE"/>
                </w:rPr>
              </w:pPr>
              <w:r w:rsidRPr="00E93963">
                <w:rPr>
                  <w:rFonts w:ascii="Calibri" w:hAnsi="Calibri" w:cs="Calibri"/>
                  <w:noProof/>
                  <w:sz w:val="18"/>
                  <w:szCs w:val="18"/>
                </w:rPr>
                <mc:AlternateContent>
                  <mc:Choice Requires="wps">
                    <w:drawing>
                      <wp:anchor distT="0" distB="0" distL="114300" distR="114300" simplePos="0" relativeHeight="251695104" behindDoc="0" locked="0" layoutInCell="1" allowOverlap="1" wp14:anchorId="13A4AD36" wp14:editId="6C8CEC62">
                        <wp:simplePos x="0" y="0"/>
                        <wp:positionH relativeFrom="page">
                          <wp:align>left</wp:align>
                        </wp:positionH>
                        <wp:positionV relativeFrom="paragraph">
                          <wp:posOffset>80645</wp:posOffset>
                        </wp:positionV>
                        <wp:extent cx="1225550" cy="2343150"/>
                        <wp:effectExtent l="0" t="0" r="0" b="0"/>
                        <wp:wrapSquare wrapText="bothSides"/>
                        <wp:docPr id="375" name="Rectangle 375"/>
                        <wp:cNvGraphicFramePr/>
                        <a:graphic xmlns:a="http://schemas.openxmlformats.org/drawingml/2006/main">
                          <a:graphicData uri="http://schemas.microsoft.com/office/word/2010/wordprocessingShape">
                            <wps:wsp>
                              <wps:cNvSpPr/>
                              <wps:spPr>
                                <a:xfrm>
                                  <a:off x="0" y="0"/>
                                  <a:ext cx="1225550" cy="2343150"/>
                                </a:xfrm>
                                <a:prstGeom prst="rect">
                                  <a:avLst/>
                                </a:prstGeom>
                                <a:solidFill>
                                  <a:sysClr val="window" lastClr="FFFFFF">
                                    <a:lumMod val="95000"/>
                                  </a:sysClr>
                                </a:solidFill>
                                <a:ln w="12700" cap="flat" cmpd="sng" algn="ctr">
                                  <a:noFill/>
                                  <a:prstDash val="solid"/>
                                  <a:miter lim="800000"/>
                                </a:ln>
                                <a:effectLst/>
                              </wps:spPr>
                              <wps:txbx>
                                <w:txbxContent>
                                  <w:p w14:paraId="35A39E2D" w14:textId="7C5587F0" w:rsidR="0056270E" w:rsidRPr="009F3ECB" w:rsidRDefault="007E71FA" w:rsidP="008F1C1C">
                                    <w:pPr>
                                      <w:ind w:right="-322"/>
                                      <w:rPr>
                                        <w:rFonts w:asciiTheme="minorHAnsi" w:hAnsiTheme="minorHAnsi" w:cstheme="minorHAnsi"/>
                                        <w:color w:val="000000"/>
                                        <w:sz w:val="18"/>
                                        <w:szCs w:val="18"/>
                                        <w:lang w:val="sv-SE"/>
                                      </w:rPr>
                                    </w:pPr>
                                    <w:r w:rsidRPr="009F3ECB">
                                      <w:rPr>
                                        <w:rFonts w:asciiTheme="minorHAnsi" w:hAnsiTheme="minorHAnsi" w:cstheme="minorHAnsi"/>
                                        <w:b/>
                                        <w:bCs/>
                                        <w:color w:val="000000"/>
                                        <w:sz w:val="18"/>
                                        <w:szCs w:val="18"/>
                                        <w:lang w:val="sv-SE"/>
                                      </w:rPr>
                                      <w:t>Huvudsakliga negativa konsekvenser</w:t>
                                    </w:r>
                                    <w:r w:rsidR="006626C2" w:rsidRPr="009F3ECB">
                                      <w:rPr>
                                        <w:rFonts w:asciiTheme="minorHAnsi" w:hAnsiTheme="minorHAnsi" w:cstheme="minorHAnsi"/>
                                        <w:b/>
                                        <w:bCs/>
                                        <w:color w:val="000000"/>
                                        <w:sz w:val="18"/>
                                        <w:szCs w:val="18"/>
                                        <w:lang w:val="sv-SE"/>
                                      </w:rPr>
                                      <w:t xml:space="preserve"> </w:t>
                                    </w:r>
                                    <w:r w:rsidR="006626C2" w:rsidRPr="009F3ECB">
                                      <w:rPr>
                                        <w:rFonts w:asciiTheme="minorHAnsi" w:hAnsiTheme="minorHAnsi" w:cstheme="minorHAnsi"/>
                                        <w:color w:val="000000"/>
                                        <w:sz w:val="18"/>
                                        <w:szCs w:val="18"/>
                                        <w:lang w:val="sv-SE"/>
                                      </w:rPr>
                                      <w:t>är investeringsbesluts mest negativ</w:t>
                                    </w:r>
                                    <w:r w:rsidR="00ED7732" w:rsidRPr="009F3ECB">
                                      <w:rPr>
                                        <w:rFonts w:asciiTheme="minorHAnsi" w:hAnsiTheme="minorHAnsi" w:cstheme="minorHAnsi"/>
                                        <w:color w:val="000000"/>
                                        <w:sz w:val="18"/>
                                        <w:szCs w:val="18"/>
                                        <w:lang w:val="sv-SE"/>
                                      </w:rPr>
                                      <w:t>a</w:t>
                                    </w:r>
                                    <w:r w:rsidR="006626C2" w:rsidRPr="009F3ECB">
                                      <w:rPr>
                                        <w:rFonts w:asciiTheme="minorHAnsi" w:hAnsiTheme="minorHAnsi" w:cstheme="minorHAnsi"/>
                                        <w:color w:val="000000"/>
                                        <w:sz w:val="18"/>
                                        <w:szCs w:val="18"/>
                                        <w:lang w:val="sv-SE"/>
                                      </w:rPr>
                                      <w:t xml:space="preserve"> konsekvenser</w:t>
                                    </w:r>
                                    <w:r w:rsidR="00DE73EE" w:rsidRPr="009F3ECB">
                                      <w:rPr>
                                        <w:rFonts w:asciiTheme="minorHAnsi" w:hAnsiTheme="minorHAnsi" w:cstheme="minorHAnsi"/>
                                        <w:color w:val="000000"/>
                                        <w:sz w:val="18"/>
                                        <w:szCs w:val="18"/>
                                        <w:lang w:val="sv-SE"/>
                                      </w:rPr>
                                      <w:t xml:space="preserve"> för hållbarhetsfaktorer som rör miljö, sociala frågor och personalfrågor</w:t>
                                    </w:r>
                                    <w:r w:rsidR="0089399B" w:rsidRPr="009F3ECB">
                                      <w:rPr>
                                        <w:rFonts w:asciiTheme="minorHAnsi" w:hAnsiTheme="minorHAnsi" w:cstheme="minorHAnsi"/>
                                        <w:color w:val="000000"/>
                                        <w:sz w:val="18"/>
                                        <w:szCs w:val="18"/>
                                        <w:lang w:val="sv-SE"/>
                                      </w:rPr>
                                      <w:t>, respe</w:t>
                                    </w:r>
                                    <w:r w:rsidR="00ED7732" w:rsidRPr="009F3ECB">
                                      <w:rPr>
                                        <w:rFonts w:asciiTheme="minorHAnsi" w:hAnsiTheme="minorHAnsi" w:cstheme="minorHAnsi"/>
                                        <w:color w:val="000000"/>
                                        <w:sz w:val="18"/>
                                        <w:szCs w:val="18"/>
                                        <w:lang w:val="sv-SE"/>
                                      </w:rPr>
                                      <w:t>k</w:t>
                                    </w:r>
                                    <w:r w:rsidR="0089399B" w:rsidRPr="009F3ECB">
                                      <w:rPr>
                                        <w:rFonts w:asciiTheme="minorHAnsi" w:hAnsiTheme="minorHAnsi" w:cstheme="minorHAnsi"/>
                                        <w:color w:val="000000"/>
                                        <w:sz w:val="18"/>
                                        <w:szCs w:val="18"/>
                                        <w:lang w:val="sv-SE"/>
                                      </w:rPr>
                                      <w:t>t för mänskliga rättigheter samt frågor rörande bekämpning av korruption och mutor.</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A4AD36" id="Rectangle 375" o:spid="_x0000_s1029" style="position:absolute;left:0;text-align:left;margin-left:0;margin-top:6.35pt;width:96.5pt;height:184.5pt;z-index:2516951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" fillcolor="#f2f2f2" stroked="f" strokeweight="1pt">
                        <v:textbox inset="4mm,1mm,7mm">
                          <w:txbxContent>
                            <w:p w14:paraId="35A39E2D" w14:textId="7C5587F0" w:rsidR="0056270E" w:rsidRPr="009F3ECB" w:rsidRDefault="007E71FA" w:rsidP="008F1C1C">
                              <w:pPr>
                                <w:ind w:right="-322"/>
                                <w:rPr>
                                  <w:rFonts w:asciiTheme="minorHAnsi" w:hAnsiTheme="minorHAnsi" w:cstheme="minorHAnsi"/>
                                  <w:color w:val="000000"/>
                                  <w:sz w:val="18"/>
                                  <w:szCs w:val="18"/>
                                  <w:lang w:val="sv-SE"/>
                                </w:rPr>
                              </w:pPr>
                              <w:r w:rsidRPr="009F3ECB">
                                <w:rPr>
                                  <w:rFonts w:asciiTheme="minorHAnsi" w:hAnsiTheme="minorHAnsi" w:cstheme="minorHAnsi"/>
                                  <w:b/>
                                  <w:bCs/>
                                  <w:color w:val="000000"/>
                                  <w:sz w:val="18"/>
                                  <w:szCs w:val="18"/>
                                  <w:lang w:val="sv-SE"/>
                                </w:rPr>
                                <w:t>Huvudsakliga negativa konsekvenser</w:t>
                              </w:r>
                              <w:r w:rsidR="006626C2" w:rsidRPr="009F3ECB">
                                <w:rPr>
                                  <w:rFonts w:asciiTheme="minorHAnsi" w:hAnsiTheme="minorHAnsi" w:cstheme="minorHAnsi"/>
                                  <w:b/>
                                  <w:bCs/>
                                  <w:color w:val="000000"/>
                                  <w:sz w:val="18"/>
                                  <w:szCs w:val="18"/>
                                  <w:lang w:val="sv-SE"/>
                                </w:rPr>
                                <w:t xml:space="preserve"> </w:t>
                              </w:r>
                              <w:r w:rsidR="006626C2" w:rsidRPr="009F3ECB">
                                <w:rPr>
                                  <w:rFonts w:asciiTheme="minorHAnsi" w:hAnsiTheme="minorHAnsi" w:cstheme="minorHAnsi"/>
                                  <w:color w:val="000000"/>
                                  <w:sz w:val="18"/>
                                  <w:szCs w:val="18"/>
                                  <w:lang w:val="sv-SE"/>
                                </w:rPr>
                                <w:t>är investeringsbesluts mest negativ</w:t>
                              </w:r>
                              <w:r w:rsidR="00ED7732" w:rsidRPr="009F3ECB">
                                <w:rPr>
                                  <w:rFonts w:asciiTheme="minorHAnsi" w:hAnsiTheme="minorHAnsi" w:cstheme="minorHAnsi"/>
                                  <w:color w:val="000000"/>
                                  <w:sz w:val="18"/>
                                  <w:szCs w:val="18"/>
                                  <w:lang w:val="sv-SE"/>
                                </w:rPr>
                                <w:t>a</w:t>
                              </w:r>
                              <w:r w:rsidR="006626C2" w:rsidRPr="009F3ECB">
                                <w:rPr>
                                  <w:rFonts w:asciiTheme="minorHAnsi" w:hAnsiTheme="minorHAnsi" w:cstheme="minorHAnsi"/>
                                  <w:color w:val="000000"/>
                                  <w:sz w:val="18"/>
                                  <w:szCs w:val="18"/>
                                  <w:lang w:val="sv-SE"/>
                                </w:rPr>
                                <w:t xml:space="preserve"> konsekvenser</w:t>
                              </w:r>
                              <w:r w:rsidR="00DE73EE" w:rsidRPr="009F3ECB">
                                <w:rPr>
                                  <w:rFonts w:asciiTheme="minorHAnsi" w:hAnsiTheme="minorHAnsi" w:cstheme="minorHAnsi"/>
                                  <w:color w:val="000000"/>
                                  <w:sz w:val="18"/>
                                  <w:szCs w:val="18"/>
                                  <w:lang w:val="sv-SE"/>
                                </w:rPr>
                                <w:t xml:space="preserve"> för hållbarhetsfaktorer som rör miljö, sociala frågor och personalfrågor</w:t>
                              </w:r>
                              <w:r w:rsidR="0089399B" w:rsidRPr="009F3ECB">
                                <w:rPr>
                                  <w:rFonts w:asciiTheme="minorHAnsi" w:hAnsiTheme="minorHAnsi" w:cstheme="minorHAnsi"/>
                                  <w:color w:val="000000"/>
                                  <w:sz w:val="18"/>
                                  <w:szCs w:val="18"/>
                                  <w:lang w:val="sv-SE"/>
                                </w:rPr>
                                <w:t>, respe</w:t>
                              </w:r>
                              <w:r w:rsidR="00ED7732" w:rsidRPr="009F3ECB">
                                <w:rPr>
                                  <w:rFonts w:asciiTheme="minorHAnsi" w:hAnsiTheme="minorHAnsi" w:cstheme="minorHAnsi"/>
                                  <w:color w:val="000000"/>
                                  <w:sz w:val="18"/>
                                  <w:szCs w:val="18"/>
                                  <w:lang w:val="sv-SE"/>
                                </w:rPr>
                                <w:t>k</w:t>
                              </w:r>
                              <w:r w:rsidR="0089399B" w:rsidRPr="009F3ECB">
                                <w:rPr>
                                  <w:rFonts w:asciiTheme="minorHAnsi" w:hAnsiTheme="minorHAnsi" w:cstheme="minorHAnsi"/>
                                  <w:color w:val="000000"/>
                                  <w:sz w:val="18"/>
                                  <w:szCs w:val="18"/>
                                  <w:lang w:val="sv-SE"/>
                                </w:rPr>
                                <w:t>t för mänskliga rättigheter samt frågor rörande bekämpning av korruption och mutor.</w:t>
                              </w:r>
                            </w:p>
                          </w:txbxContent>
                        </v:textbox>
                        <w10:wrap type="square" anchorx="page"/>
                      </v:rect>
                    </w:pict>
                  </mc:Fallback>
                </mc:AlternateContent>
              </w:r>
              <w:r w:rsidR="00BC687D" w:rsidRPr="00BC687D">
                <w:rPr>
                  <w:rStyle w:val="cf01"/>
                  <w:rFonts w:asciiTheme="minorHAnsi" w:eastAsiaTheme="majorEastAsia" w:hAnsiTheme="minorHAnsi" w:cstheme="minorHAnsi"/>
                  <w:lang w:val="sv-SE"/>
                </w:rPr>
                <w:t xml:space="preserve">Hållbara investeringar som genomförs i syfte att bidra till uppfyllelse av ett eller flera FN:s globala hållbarhetsmål får samtidigt inte motverka en hållbar utveckling genom andra delar av sin värdekedja. Under året har fondens förvaltare säkerställt att underliggande fonders metoder har tagit hänsyn till principen om att inte orsaka betydande skador. Hållbara investeringar som är gjorda i fonden under året bedömdes inte orsakat någon betydande skada för något miljömål eller socialt mål. De åtgärder som är vidtagna för att säkerställa detta är negativ screening (exkludering) av underliggande fonder och kontroll samt uppföljning av PAI för fonden som helhet. </w:t>
              </w:r>
            </w:p>
            <w:p w14:paraId="278EB045" w14:textId="72EDB55D" w:rsidR="00711022" w:rsidRPr="00E93963" w:rsidRDefault="00564AD4" w:rsidP="000B37B9">
              <w:pPr>
                <w:spacing w:after="160" w:line="259" w:lineRule="auto"/>
                <w:ind w:left="851"/>
                <w:rPr>
                  <w:rFonts w:asciiTheme="minorHAnsi" w:hAnsiTheme="minorHAnsi" w:cstheme="minorHAnsi"/>
                  <w:i/>
                  <w:noProof/>
                  <w:color w:val="C00000"/>
                  <w:sz w:val="18"/>
                  <w:szCs w:val="18"/>
                </w:rPr>
              </w:pPr>
            </w:p>
          </w:sdtContent>
        </w:sdt>
      </w:sdtContent>
    </w:sdt>
    <w:p w14:paraId="13039950" w14:textId="19318269" w:rsidR="0026710B" w:rsidRPr="009F3ECB" w:rsidRDefault="0026710B" w:rsidP="00036E5F">
      <w:pPr>
        <w:spacing w:after="0"/>
        <w:ind w:left="1276"/>
        <w:rPr>
          <w:rFonts w:ascii="Calibri" w:hAnsi="Calibri" w:cs="Calibri"/>
          <w:bCs/>
          <w:i/>
          <w:iCs/>
          <w:noProof/>
          <w:lang w:val="sv-SE"/>
        </w:rPr>
      </w:pPr>
      <w:r w:rsidRPr="00E93963">
        <w:rPr>
          <w:rFonts w:ascii="Calibri" w:hAnsi="Calibri" w:cs="Calibri"/>
          <w:b/>
          <w:bCs/>
          <w:i/>
          <w:iCs/>
          <w:noProof/>
        </w:rPr>
        <mc:AlternateContent>
          <mc:Choice Requires="wps">
            <w:drawing>
              <wp:anchor distT="0" distB="0" distL="114300" distR="114300" simplePos="0" relativeHeight="251678720" behindDoc="0" locked="0" layoutInCell="1" allowOverlap="1" wp14:anchorId="0186A9F3" wp14:editId="45A1596E">
                <wp:simplePos x="0" y="0"/>
                <wp:positionH relativeFrom="column">
                  <wp:posOffset>367859</wp:posOffset>
                </wp:positionH>
                <wp:positionV relativeFrom="paragraph">
                  <wp:posOffset>101209</wp:posOffset>
                </wp:positionV>
                <wp:extent cx="321457" cy="0"/>
                <wp:effectExtent l="0" t="0" r="21590" b="19050"/>
                <wp:wrapNone/>
                <wp:docPr id="347" name="Straight Connector 347"/>
                <wp:cNvGraphicFramePr/>
                <a:graphic xmlns:a="http://schemas.openxmlformats.org/drawingml/2006/main">
                  <a:graphicData uri="http://schemas.microsoft.com/office/word/2010/wordprocessingShape">
                    <wps:wsp>
                      <wps:cNvCnPr/>
                      <wps:spPr>
                        <a:xfrm flipH="1">
                          <a:off x="0" y="0"/>
                          <a:ext cx="321457" cy="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DCA42A" id="Straight Connector 347"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5pt,7.95pt" to="54.2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" strokecolor="#e7e6e6" strokeweight="1pt">
                <v:stroke dashstyle="longDash" joinstyle="miter"/>
              </v:line>
            </w:pict>
          </mc:Fallback>
        </mc:AlternateContent>
      </w:r>
      <w:r w:rsidR="00303C1E" w:rsidRPr="00E93963">
        <w:rPr>
          <w:rFonts w:ascii="Calibri" w:hAnsi="Calibri" w:cs="Calibri"/>
          <w:i/>
          <w:iCs/>
          <w:noProof/>
          <w:lang w:val="sv-SE"/>
        </w:rPr>
        <w:t xml:space="preserve"> Hur beaktades indikatorerna för negativa konsekvenser för hållbarhetsfaktorer</w:t>
      </w:r>
      <w:r w:rsidR="00303C1E" w:rsidRPr="00E93963">
        <w:rPr>
          <w:rFonts w:ascii="Calibri" w:hAnsi="Calibri" w:cs="Calibri"/>
          <w:bCs/>
          <w:i/>
          <w:iCs/>
          <w:noProof/>
          <w:lang w:val="sv-SE"/>
        </w:rPr>
        <w:t>?</w:t>
      </w:r>
    </w:p>
    <w:p w14:paraId="5D24D9C4" w14:textId="77777777" w:rsidR="00A24D45" w:rsidRPr="009F3ECB" w:rsidRDefault="00A24D45" w:rsidP="00036E5F">
      <w:pPr>
        <w:spacing w:after="0"/>
        <w:ind w:left="1276"/>
        <w:rPr>
          <w:rFonts w:ascii="Calibri" w:hAnsi="Calibri" w:cs="Calibri"/>
          <w:bCs/>
          <w:i/>
          <w:iCs/>
          <w:noProof/>
          <w:sz w:val="18"/>
          <w:szCs w:val="18"/>
          <w:lang w:val="sv-SE"/>
        </w:rPr>
      </w:pPr>
    </w:p>
    <w:sdt>
      <w:sdtPr>
        <w:rPr>
          <w:rFonts w:ascii="Calibri" w:hAnsi="Calibri" w:cs="Calibri"/>
          <w:bCs/>
          <w:i/>
          <w:iCs/>
          <w:noProof/>
          <w:sz w:val="18"/>
          <w:szCs w:val="18"/>
        </w:rPr>
        <w:id w:val="-1294976261"/>
        <w:placeholder>
          <w:docPart w:val="DefaultPlaceholder_-1854013440"/>
        </w:placeholder>
      </w:sdtPr>
      <w:sdtEndPr/>
      <w:sdtContent>
        <w:p w14:paraId="5368F31D" w14:textId="77777777" w:rsidR="00C518AF" w:rsidRDefault="006F0DFC" w:rsidP="0035441C">
          <w:pPr>
            <w:ind w:left="720"/>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Fonden beaktar hållbarhetsfaktorer i de underliggande fonderna genom den utvärderingsprocess som ligger till grund för förvaltningen. För alla investeringar i fonden genomför</w:t>
          </w:r>
          <w:r w:rsidR="00C518AF">
            <w:rPr>
              <w:rFonts w:asciiTheme="minorHAnsi" w:hAnsiTheme="minorHAnsi" w:cstheme="minorHAnsi"/>
              <w:sz w:val="18"/>
              <w:szCs w:val="18"/>
              <w:lang w:val="sv-SE"/>
            </w:rPr>
            <w:t>de</w:t>
          </w:r>
          <w:r w:rsidRPr="00E93963">
            <w:rPr>
              <w:rFonts w:asciiTheme="minorHAnsi" w:hAnsiTheme="minorHAnsi" w:cstheme="minorHAnsi"/>
              <w:sz w:val="18"/>
              <w:szCs w:val="18"/>
              <w:lang w:val="sv-SE"/>
            </w:rPr>
            <w:t>s, vid investeringstillfället och löpande</w:t>
          </w:r>
          <w:r w:rsidR="00C518AF">
            <w:rPr>
              <w:rFonts w:asciiTheme="minorHAnsi" w:hAnsiTheme="minorHAnsi" w:cstheme="minorHAnsi"/>
              <w:sz w:val="18"/>
              <w:szCs w:val="18"/>
              <w:lang w:val="sv-SE"/>
            </w:rPr>
            <w:t xml:space="preserve"> under året</w:t>
          </w:r>
          <w:r w:rsidRPr="00E93963">
            <w:rPr>
              <w:rFonts w:asciiTheme="minorHAnsi" w:hAnsiTheme="minorHAnsi" w:cstheme="minorHAnsi"/>
              <w:sz w:val="18"/>
              <w:szCs w:val="18"/>
              <w:lang w:val="sv-SE"/>
            </w:rPr>
            <w:t xml:space="preserve">, kontroll mot fondbolagets exkluderingskriterier för att säkerställa att inga bolag, direkt eller indirekt via placeringar i andra fonder, är involverade i verksamheter som fondbolaget anser oförenliga med en hållbar utveckling. </w:t>
          </w:r>
        </w:p>
        <w:p w14:paraId="692E7DE7" w14:textId="5AB1CAC7" w:rsidR="00D437A4" w:rsidRPr="00564AD4" w:rsidRDefault="006F0DFC" w:rsidP="00F35710">
          <w:pPr>
            <w:ind w:left="720"/>
            <w:jc w:val="both"/>
            <w:rPr>
              <w:rFonts w:ascii="Calibri" w:hAnsi="Calibri" w:cs="Calibri"/>
              <w:bCs/>
              <w:i/>
              <w:iCs/>
              <w:noProof/>
              <w:sz w:val="18"/>
              <w:szCs w:val="18"/>
              <w:lang w:val="sv-SE"/>
            </w:rPr>
          </w:pPr>
          <w:r w:rsidRPr="00E93963">
            <w:rPr>
              <w:rFonts w:asciiTheme="minorHAnsi" w:hAnsiTheme="minorHAnsi" w:cstheme="minorHAnsi"/>
              <w:sz w:val="18"/>
              <w:szCs w:val="18"/>
              <w:lang w:val="sv-SE"/>
            </w:rPr>
            <w:t>Det gäller verksamheter avseende produktion och distribution av kon</w:t>
          </w:r>
          <w:r w:rsidR="008A4DA9" w:rsidRPr="00E93963">
            <w:rPr>
              <w:rFonts w:asciiTheme="minorHAnsi" w:hAnsiTheme="minorHAnsi" w:cstheme="minorHAnsi"/>
              <w:sz w:val="18"/>
              <w:szCs w:val="18"/>
              <w:lang w:val="sv-SE"/>
            </w:rPr>
            <w:t>tr</w:t>
          </w:r>
          <w:r w:rsidRPr="00E93963">
            <w:rPr>
              <w:rFonts w:asciiTheme="minorHAnsi" w:hAnsiTheme="minorHAnsi" w:cstheme="minorHAnsi"/>
              <w:sz w:val="18"/>
              <w:szCs w:val="18"/>
              <w:lang w:val="sv-SE"/>
            </w:rPr>
            <w:t>oversiella vapen, kärnvapen och kommersiell spelverksamhet samt produktion av alkohol, tobak, pornografi och</w:t>
          </w:r>
          <w:r w:rsidR="00DF2D3C" w:rsidRPr="00E93963">
            <w:rPr>
              <w:rFonts w:asciiTheme="minorHAnsi" w:hAnsiTheme="minorHAnsi" w:cstheme="minorHAnsi"/>
              <w:sz w:val="18"/>
              <w:szCs w:val="18"/>
              <w:lang w:val="sv-SE"/>
            </w:rPr>
            <w:t xml:space="preserve"> utvinning och produktion av</w:t>
          </w:r>
          <w:r w:rsidRPr="00E93963">
            <w:rPr>
              <w:rFonts w:asciiTheme="minorHAnsi" w:hAnsiTheme="minorHAnsi" w:cstheme="minorHAnsi"/>
              <w:sz w:val="18"/>
              <w:szCs w:val="18"/>
              <w:lang w:val="sv-SE"/>
            </w:rPr>
            <w:t xml:space="preserve"> fossila bränslen samt bolag som bryter mot internationella normer och konventioner relaterade till mänskliga rättigheter, miljö, arbetsrätt eller bekämpning av korruption och mutor. Eventuella avvikelser </w:t>
          </w:r>
          <w:r w:rsidR="00C518AF">
            <w:rPr>
              <w:rFonts w:asciiTheme="minorHAnsi" w:hAnsiTheme="minorHAnsi" w:cstheme="minorHAnsi"/>
              <w:sz w:val="18"/>
              <w:szCs w:val="18"/>
              <w:lang w:val="sv-SE"/>
            </w:rPr>
            <w:t>har hanterats</w:t>
          </w:r>
          <w:r w:rsidR="00C518AF" w:rsidRPr="00E93963">
            <w:rPr>
              <w:rFonts w:asciiTheme="minorHAnsi" w:hAnsiTheme="minorHAnsi" w:cstheme="minorHAnsi"/>
              <w:sz w:val="18"/>
              <w:szCs w:val="18"/>
              <w:lang w:val="sv-SE"/>
            </w:rPr>
            <w:t xml:space="preserve"> </w:t>
          </w:r>
          <w:r w:rsidRPr="00E93963">
            <w:rPr>
              <w:rFonts w:asciiTheme="minorHAnsi" w:hAnsiTheme="minorHAnsi" w:cstheme="minorHAnsi"/>
              <w:sz w:val="18"/>
              <w:szCs w:val="18"/>
              <w:lang w:val="sv-SE"/>
            </w:rPr>
            <w:t>genom exkludering</w:t>
          </w:r>
          <w:r w:rsidR="00C518AF">
            <w:rPr>
              <w:rFonts w:asciiTheme="minorHAnsi" w:hAnsiTheme="minorHAnsi" w:cstheme="minorHAnsi"/>
              <w:sz w:val="18"/>
              <w:szCs w:val="18"/>
              <w:lang w:val="sv-SE"/>
            </w:rPr>
            <w:t xml:space="preserve"> från fondens </w:t>
          </w:r>
          <w:proofErr w:type="spellStart"/>
          <w:r w:rsidR="00C518AF">
            <w:rPr>
              <w:rFonts w:asciiTheme="minorHAnsi" w:hAnsiTheme="minorHAnsi" w:cstheme="minorHAnsi"/>
              <w:sz w:val="18"/>
              <w:szCs w:val="18"/>
              <w:lang w:val="sv-SE"/>
            </w:rPr>
            <w:t>placeringsunivers</w:t>
          </w:r>
          <w:proofErr w:type="spellEnd"/>
          <w:r w:rsidR="00C518AF">
            <w:rPr>
              <w:rFonts w:asciiTheme="minorHAnsi" w:hAnsiTheme="minorHAnsi" w:cstheme="minorHAnsi"/>
              <w:sz w:val="18"/>
              <w:szCs w:val="18"/>
              <w:lang w:val="sv-SE"/>
            </w:rPr>
            <w:t>.</w:t>
          </w:r>
        </w:p>
      </w:sdtContent>
    </w:sdt>
    <w:p w14:paraId="153F0EA4" w14:textId="601CC8EA" w:rsidR="007F1A12" w:rsidRPr="009F3ECB" w:rsidRDefault="00F6408E" w:rsidP="002169DD">
      <w:pPr>
        <w:ind w:left="1276"/>
        <w:jc w:val="both"/>
        <w:rPr>
          <w:rFonts w:ascii="Calibri" w:eastAsia="Calibri" w:hAnsi="Calibri" w:cs="Calibri"/>
          <w:bCs/>
          <w:i/>
          <w:iCs/>
          <w:noProof/>
          <w:color w:val="C00000"/>
          <w:sz w:val="18"/>
          <w:lang w:val="sv-SE"/>
        </w:rPr>
      </w:pPr>
      <w:r w:rsidRPr="00E93963">
        <w:rPr>
          <w:rFonts w:ascii="Calibri" w:hAnsi="Calibri" w:cs="Calibri"/>
          <w:b/>
          <w:bCs/>
          <w:i/>
          <w:iCs/>
          <w:noProof/>
        </w:rPr>
        <mc:AlternateContent>
          <mc:Choice Requires="wps">
            <w:drawing>
              <wp:anchor distT="0" distB="0" distL="114300" distR="114300" simplePos="0" relativeHeight="251680768" behindDoc="0" locked="0" layoutInCell="1" allowOverlap="1" wp14:anchorId="12E1D0E1" wp14:editId="43C1B702">
                <wp:simplePos x="0" y="0"/>
                <wp:positionH relativeFrom="column">
                  <wp:posOffset>373721</wp:posOffset>
                </wp:positionH>
                <wp:positionV relativeFrom="paragraph">
                  <wp:posOffset>101893</wp:posOffset>
                </wp:positionV>
                <wp:extent cx="315888" cy="0"/>
                <wp:effectExtent l="0" t="0" r="27305" b="19050"/>
                <wp:wrapNone/>
                <wp:docPr id="70" name="Straight Connector 70"/>
                <wp:cNvGraphicFramePr/>
                <a:graphic xmlns:a="http://schemas.openxmlformats.org/drawingml/2006/main">
                  <a:graphicData uri="http://schemas.microsoft.com/office/word/2010/wordprocessingShape">
                    <wps:wsp>
                      <wps:cNvCnPr/>
                      <wps:spPr>
                        <a:xfrm flipH="1">
                          <a:off x="0" y="0"/>
                          <a:ext cx="315888" cy="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B48D1E" id="Straight Connector 70"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5pt,8pt" to="54.3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" strokecolor="#e7e6e6" strokeweight="1pt">
                <v:stroke dashstyle="longDash" joinstyle="miter"/>
              </v:line>
            </w:pict>
          </mc:Fallback>
        </mc:AlternateContent>
      </w:r>
      <w:r w:rsidR="00AE6B81" w:rsidRPr="00E93963">
        <w:rPr>
          <w:rFonts w:ascii="Calibri" w:hAnsi="Calibri" w:cs="Calibri"/>
          <w:i/>
          <w:iCs/>
          <w:noProof/>
          <w:lang w:val="sv-SE"/>
        </w:rPr>
        <w:t xml:space="preserve">Var de hållbara investeringarna </w:t>
      </w:r>
      <w:r w:rsidR="00422686" w:rsidRPr="00E93963">
        <w:rPr>
          <w:rFonts w:ascii="Calibri" w:hAnsi="Calibri" w:cs="Calibri"/>
          <w:i/>
          <w:iCs/>
          <w:noProof/>
          <w:lang w:val="sv-SE"/>
        </w:rPr>
        <w:t>förenliga med</w:t>
      </w:r>
      <w:r w:rsidR="00AE6B81" w:rsidRPr="00E93963">
        <w:rPr>
          <w:rFonts w:ascii="Calibri" w:hAnsi="Calibri" w:cs="Calibri"/>
          <w:i/>
          <w:iCs/>
          <w:noProof/>
          <w:lang w:val="sv-SE"/>
        </w:rPr>
        <w:t xml:space="preserve"> OECD:s riktlinjer för multinationella företag och FN:s vägledande principer för företag och mänskliga rättigheter? Beskrivning</w:t>
      </w:r>
      <w:r w:rsidR="00AE6B81" w:rsidRPr="00E93963">
        <w:rPr>
          <w:rFonts w:ascii="Calibri" w:hAnsi="Calibri" w:cs="Calibri"/>
          <w:i/>
          <w:noProof/>
          <w:lang w:val="sv-SE"/>
        </w:rPr>
        <w:t>:</w:t>
      </w:r>
    </w:p>
    <w:sdt>
      <w:sdtPr>
        <w:rPr>
          <w:rFonts w:ascii="Calibri" w:eastAsia="Calibri" w:hAnsi="Calibri" w:cs="Calibri"/>
          <w:bCs/>
          <w:i/>
          <w:iCs/>
          <w:noProof/>
          <w:color w:val="C00000"/>
          <w:sz w:val="18"/>
          <w:lang w:val="en-IE"/>
        </w:rPr>
        <w:id w:val="825172136"/>
        <w:placeholder>
          <w:docPart w:val="DefaultPlaceholder_-1854013440"/>
        </w:placeholder>
      </w:sdtPr>
      <w:sdtEndPr/>
      <w:sdtContent>
        <w:p w14:paraId="7F7BE7AD" w14:textId="272E0D4B" w:rsidR="006F0DFC" w:rsidRPr="00E93963" w:rsidRDefault="006F0DFC" w:rsidP="0035441C">
          <w:pPr>
            <w:ind w:left="720"/>
            <w:jc w:val="both"/>
            <w:rPr>
              <w:rFonts w:asciiTheme="minorHAnsi" w:hAnsiTheme="minorHAnsi" w:cstheme="minorHAnsi"/>
              <w:iCs/>
              <w:noProof/>
              <w:sz w:val="18"/>
              <w:szCs w:val="18"/>
              <w:lang w:val="sv-SE"/>
            </w:rPr>
          </w:pPr>
          <w:r w:rsidRPr="00E93963">
            <w:rPr>
              <w:rFonts w:asciiTheme="minorHAnsi" w:hAnsiTheme="minorHAnsi" w:cstheme="minorHAnsi"/>
              <w:iCs/>
              <w:noProof/>
              <w:sz w:val="18"/>
              <w:szCs w:val="18"/>
              <w:lang w:val="sv-SE"/>
            </w:rPr>
            <w:t>Ja, fondens hållbara investeringar var anpassade till OECD:s riktlinjer för multinationella företag och FN:s vägledande principer för företag och mänskliga rättigheter. Fondens underliggande fond-i-fonder uppvisade nedan resultat:</w:t>
          </w:r>
        </w:p>
        <w:p w14:paraId="25030E76" w14:textId="023F2262" w:rsidR="00E77265" w:rsidRPr="00564AD4" w:rsidRDefault="006F0DFC" w:rsidP="0035441C">
          <w:pPr>
            <w:spacing w:after="0"/>
            <w:ind w:firstLine="720"/>
            <w:jc w:val="both"/>
            <w:rPr>
              <w:rFonts w:ascii="Calibri" w:eastAsia="Calibri" w:hAnsi="Calibri" w:cs="Calibri"/>
              <w:i/>
              <w:iCs/>
              <w:noProof/>
              <w:color w:val="C00000"/>
              <w:sz w:val="18"/>
              <w:lang w:val="sv-SE"/>
            </w:rPr>
          </w:pPr>
          <w:r w:rsidRPr="00564AD4">
            <w:rPr>
              <w:rFonts w:asciiTheme="minorHAnsi" w:hAnsiTheme="minorHAnsi" w:cstheme="minorHAnsi"/>
              <w:iCs/>
              <w:noProof/>
              <w:sz w:val="18"/>
              <w:szCs w:val="18"/>
              <w:lang w:val="sv-SE"/>
            </w:rPr>
            <w:t>Violations of UN Global Compact or OECD principles</w:t>
          </w:r>
          <w:r w:rsidR="00C518AF" w:rsidRPr="00564AD4">
            <w:rPr>
              <w:rFonts w:asciiTheme="minorHAnsi" w:hAnsiTheme="minorHAnsi" w:cstheme="minorHAnsi"/>
              <w:iCs/>
              <w:noProof/>
              <w:sz w:val="18"/>
              <w:szCs w:val="18"/>
              <w:lang w:val="sv-SE"/>
            </w:rPr>
            <w:t>:</w:t>
          </w:r>
          <w:r w:rsidRPr="00564AD4">
            <w:rPr>
              <w:rFonts w:asciiTheme="minorHAnsi" w:hAnsiTheme="minorHAnsi" w:cstheme="minorHAnsi"/>
              <w:iCs/>
              <w:noProof/>
              <w:sz w:val="18"/>
              <w:szCs w:val="18"/>
              <w:lang w:val="sv-SE"/>
            </w:rPr>
            <w:t xml:space="preserve"> </w:t>
          </w:r>
          <w:r w:rsidR="00B57FC7" w:rsidRPr="00564AD4">
            <w:rPr>
              <w:rFonts w:asciiTheme="minorHAnsi" w:hAnsiTheme="minorHAnsi" w:cstheme="minorHAnsi"/>
              <w:iCs/>
              <w:noProof/>
              <w:sz w:val="18"/>
              <w:szCs w:val="18"/>
              <w:lang w:val="sv-SE"/>
            </w:rPr>
            <w:t>0</w:t>
          </w:r>
          <w:r w:rsidRPr="00564AD4">
            <w:rPr>
              <w:rFonts w:asciiTheme="minorHAnsi" w:hAnsiTheme="minorHAnsi" w:cstheme="minorHAnsi"/>
              <w:iCs/>
              <w:noProof/>
              <w:sz w:val="18"/>
              <w:szCs w:val="18"/>
              <w:lang w:val="sv-SE"/>
            </w:rPr>
            <w:t>%</w:t>
          </w:r>
          <w:r w:rsidR="00C518AF" w:rsidRPr="0017191F">
            <w:rPr>
              <w:rStyle w:val="FootnoteReference"/>
              <w:rFonts w:cstheme="minorHAnsi"/>
              <w:iCs/>
              <w:noProof/>
              <w:lang w:val="en-US"/>
            </w:rPr>
            <w:footnoteReference w:id="5"/>
          </w:r>
        </w:p>
      </w:sdtContent>
    </w:sdt>
    <w:p w14:paraId="7CBAC6FC" w14:textId="6EF904FF" w:rsidR="0026710B" w:rsidRPr="00564AD4" w:rsidRDefault="00F048CB" w:rsidP="0026710B">
      <w:pPr>
        <w:spacing w:after="160" w:line="259" w:lineRule="auto"/>
        <w:jc w:val="both"/>
        <w:rPr>
          <w:rFonts w:ascii="Calibri" w:eastAsia="Calibri" w:hAnsi="Calibri"/>
          <w:b/>
          <w:bCs/>
          <w:noProof/>
          <w:sz w:val="24"/>
          <w:szCs w:val="24"/>
          <w:lang w:val="sv-SE" w:eastAsia="en-US"/>
        </w:rPr>
      </w:pPr>
      <w:r w:rsidRPr="00E93963">
        <w:rPr>
          <w:rFonts w:ascii="Calibri" w:eastAsia="Calibri" w:hAnsi="Calibri"/>
          <w:noProof/>
          <w:sz w:val="18"/>
          <w:szCs w:val="18"/>
        </w:rPr>
        <mc:AlternateContent>
          <mc:Choice Requires="wps">
            <w:drawing>
              <wp:anchor distT="0" distB="0" distL="114300" distR="114300" simplePos="0" relativeHeight="251890688" behindDoc="0" locked="0" layoutInCell="1" allowOverlap="1" wp14:anchorId="7AFCF5B7" wp14:editId="15D49D2C">
                <wp:simplePos x="0" y="0"/>
                <wp:positionH relativeFrom="margin">
                  <wp:posOffset>61595</wp:posOffset>
                </wp:positionH>
                <wp:positionV relativeFrom="paragraph">
                  <wp:posOffset>213360</wp:posOffset>
                </wp:positionV>
                <wp:extent cx="4839335" cy="1895475"/>
                <wp:effectExtent l="0" t="0" r="0" b="9525"/>
                <wp:wrapSquare wrapText="bothSides"/>
                <wp:docPr id="59" name="Rectangle 59"/>
                <wp:cNvGraphicFramePr/>
                <a:graphic xmlns:a="http://schemas.openxmlformats.org/drawingml/2006/main">
                  <a:graphicData uri="http://schemas.microsoft.com/office/word/2010/wordprocessingShape">
                    <wps:wsp>
                      <wps:cNvSpPr/>
                      <wps:spPr>
                        <a:xfrm>
                          <a:off x="0" y="0"/>
                          <a:ext cx="4839335" cy="1895475"/>
                        </a:xfrm>
                        <a:prstGeom prst="rect">
                          <a:avLst/>
                        </a:prstGeom>
                        <a:solidFill>
                          <a:srgbClr val="EA933B">
                            <a:lumMod val="20000"/>
                            <a:lumOff val="80000"/>
                          </a:srgbClr>
                        </a:solidFill>
                        <a:ln w="12700" cap="flat" cmpd="sng" algn="ctr">
                          <a:noFill/>
                          <a:prstDash val="solid"/>
                          <a:miter lim="800000"/>
                        </a:ln>
                        <a:effectLst/>
                      </wps:spPr>
                      <wps:txbx>
                        <w:txbxContent>
                          <w:p w14:paraId="01122C3B"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 EU-taxonomin fastställs en princip om att inte orsaka betydande skada, enligt</w:t>
                            </w:r>
                          </w:p>
                          <w:p w14:paraId="31377FDE" w14:textId="012D0D04"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 xml:space="preserve">vilken taxonomiförenliga investeringar inte får orsaka betydande skada för EU-taxonomins mål, och åtföljs av särskilda </w:t>
                            </w:r>
                            <w:r w:rsidR="004C10DF" w:rsidRPr="009F3ECB">
                              <w:rPr>
                                <w:rFonts w:asciiTheme="minorHAnsi" w:hAnsiTheme="minorHAnsi" w:cstheme="minorBidi"/>
                                <w:i/>
                                <w:iCs/>
                                <w:sz w:val="18"/>
                                <w:szCs w:val="18"/>
                                <w:lang w:val="sv-SE"/>
                              </w:rPr>
                              <w:t>unions</w:t>
                            </w:r>
                            <w:r w:rsidRPr="009F3ECB">
                              <w:rPr>
                                <w:rFonts w:asciiTheme="minorHAnsi" w:hAnsiTheme="minorHAnsi" w:cstheme="minorBidi"/>
                                <w:i/>
                                <w:iCs/>
                                <w:sz w:val="18"/>
                                <w:szCs w:val="18"/>
                                <w:lang w:val="sv-SE"/>
                              </w:rPr>
                              <w:t>kriterier.</w:t>
                            </w:r>
                          </w:p>
                          <w:p w14:paraId="3931367A"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3003A89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Principen om att inte orsaka betydande skada är endast tillämplig på de av den</w:t>
                            </w:r>
                          </w:p>
                          <w:p w14:paraId="1767AF4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finansiella produktens underliggande investeringar som beaktar EU-kriterierna för</w:t>
                            </w:r>
                          </w:p>
                          <w:p w14:paraId="7FBC0B62"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miljömässigt hållbara ekonomiska verksamheter. Den återstående delen av denna</w:t>
                            </w:r>
                          </w:p>
                          <w:p w14:paraId="6C0DB193" w14:textId="77777777"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finansiella produkt har underliggande investeringar som inte beaktar EU-kriterierna för miljömässigt hållbara ekonomiska verksamheter.</w:t>
                            </w:r>
                          </w:p>
                          <w:p w14:paraId="646241B9"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288030A6" w14:textId="77777777" w:rsidR="009F2D12" w:rsidRPr="009F3ECB" w:rsidRDefault="009F2D12" w:rsidP="009F2D12">
                            <w:pPr>
                              <w:spacing w:after="0"/>
                              <w:ind w:left="34" w:right="-11"/>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Inga andra eventuella hållbara investeringar får heller orsaka betydande skada för</w:t>
                            </w:r>
                          </w:p>
                          <w:p w14:paraId="58D70CFF" w14:textId="77777777" w:rsidR="009F2D12" w:rsidRPr="009F3ECB" w:rsidRDefault="009F2D12" w:rsidP="009F2D12">
                            <w:pPr>
                              <w:spacing w:after="0"/>
                              <w:ind w:left="34" w:right="-11"/>
                              <w:jc w:val="both"/>
                              <w:rPr>
                                <w:rFonts w:asciiTheme="minorHAnsi" w:hAnsiTheme="minorHAnsi" w:cstheme="minorHAnsi"/>
                                <w:bCs/>
                                <w:i/>
                                <w:iCs/>
                                <w:sz w:val="18"/>
                                <w:szCs w:val="18"/>
                                <w:lang w:val="sv-SE"/>
                              </w:rPr>
                            </w:pPr>
                            <w:r w:rsidRPr="009F3ECB">
                              <w:rPr>
                                <w:rFonts w:asciiTheme="minorHAnsi" w:hAnsiTheme="minorHAnsi" w:cstheme="minorHAnsi"/>
                                <w:i/>
                                <w:iCs/>
                                <w:sz w:val="18"/>
                                <w:szCs w:val="18"/>
                                <w:lang w:val="sv-SE"/>
                              </w:rPr>
                              <w:t xml:space="preserve">några miljömål eller sociala mål. </w:t>
                            </w:r>
                          </w:p>
                          <w:p w14:paraId="4DD0E149" w14:textId="77777777" w:rsidR="0056270E" w:rsidRPr="009F3ECB" w:rsidRDefault="0056270E" w:rsidP="0026710B">
                            <w:pPr>
                              <w:jc w:val="center"/>
                              <w:rPr>
                                <w:lang w:val="sv-SE"/>
                              </w:rPr>
                            </w:pPr>
                          </w:p>
                          <w:p w14:paraId="615F9CDC" w14:textId="77777777" w:rsidR="0056270E" w:rsidRPr="009F3ECB" w:rsidRDefault="0056270E" w:rsidP="0026710B">
                            <w:pPr>
                              <w:jc w:val="center"/>
                              <w:rPr>
                                <w:lang w:val="sv-SE"/>
                              </w:rPr>
                            </w:pPr>
                          </w:p>
                          <w:p w14:paraId="2C11A0FB" w14:textId="77777777" w:rsidR="0056270E" w:rsidRPr="009F3ECB" w:rsidRDefault="0056270E" w:rsidP="0026710B">
                            <w:pPr>
                              <w:jc w:val="center"/>
                              <w:rPr>
                                <w:lang w:val="sv-SE"/>
                              </w:rPr>
                            </w:pPr>
                          </w:p>
                          <w:p w14:paraId="3B5976BB" w14:textId="77777777" w:rsidR="0056270E" w:rsidRPr="009F3ECB" w:rsidRDefault="0056270E" w:rsidP="0026710B">
                            <w:pPr>
                              <w:jc w:val="center"/>
                              <w:rPr>
                                <w:lang w:val="sv-SE"/>
                              </w:rPr>
                            </w:pPr>
                          </w:p>
                          <w:p w14:paraId="722CAA97" w14:textId="77777777" w:rsidR="0056270E" w:rsidRPr="009F3ECB" w:rsidRDefault="0056270E" w:rsidP="0026710B">
                            <w:pPr>
                              <w:jc w:val="center"/>
                              <w:rPr>
                                <w:lang w:val="sv-S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CF5B7" id="Rectangle 59" o:spid="_x0000_s1030" style="position:absolute;left:0;text-align:left;margin-left:4.85pt;margin-top:16.8pt;width:381.05pt;height:149.25pt;z-index:25189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" fillcolor="#fbe9d8" stroked="f" strokeweight="1pt">
                <v:textbox>
                  <w:txbxContent>
                    <w:p w14:paraId="01122C3B"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 EU-taxonomin fastställs en princip om att inte orsaka betydande skada, enligt</w:t>
                      </w:r>
                    </w:p>
                    <w:p w14:paraId="31377FDE" w14:textId="012D0D04"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 xml:space="preserve">vilken taxonomiförenliga investeringar inte får orsaka betydande skada för EU-taxonomins mål, och åtföljs av särskilda </w:t>
                      </w:r>
                      <w:r w:rsidR="004C10DF" w:rsidRPr="009F3ECB">
                        <w:rPr>
                          <w:rFonts w:asciiTheme="minorHAnsi" w:hAnsiTheme="minorHAnsi" w:cstheme="minorBidi"/>
                          <w:i/>
                          <w:iCs/>
                          <w:sz w:val="18"/>
                          <w:szCs w:val="18"/>
                          <w:lang w:val="sv-SE"/>
                        </w:rPr>
                        <w:t>unions</w:t>
                      </w:r>
                      <w:r w:rsidRPr="009F3ECB">
                        <w:rPr>
                          <w:rFonts w:asciiTheme="minorHAnsi" w:hAnsiTheme="minorHAnsi" w:cstheme="minorBidi"/>
                          <w:i/>
                          <w:iCs/>
                          <w:sz w:val="18"/>
                          <w:szCs w:val="18"/>
                          <w:lang w:val="sv-SE"/>
                        </w:rPr>
                        <w:t>kriterier.</w:t>
                      </w:r>
                    </w:p>
                    <w:p w14:paraId="3931367A"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3003A89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Principen om att inte orsaka betydande skada är endast tillämplig på de av den</w:t>
                      </w:r>
                    </w:p>
                    <w:p w14:paraId="1767AF4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finansiella produktens underliggande investeringar som beaktar EU-kriterierna för</w:t>
                      </w:r>
                    </w:p>
                    <w:p w14:paraId="7FBC0B62"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miljömässigt hållbara ekonomiska verksamheter. Den återstående delen av denna</w:t>
                      </w:r>
                    </w:p>
                    <w:p w14:paraId="6C0DB193" w14:textId="77777777"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finansiella produkt har underliggande investeringar som inte beaktar EU-kriterierna för miljömässigt hållbara ekonomiska verksamheter.</w:t>
                      </w:r>
                    </w:p>
                    <w:p w14:paraId="646241B9"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288030A6" w14:textId="77777777" w:rsidR="009F2D12" w:rsidRPr="009F3ECB" w:rsidRDefault="009F2D12" w:rsidP="009F2D12">
                      <w:pPr>
                        <w:spacing w:after="0"/>
                        <w:ind w:left="34" w:right="-11"/>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Inga andra eventuella hållbara investeringar får heller orsaka betydande skada för</w:t>
                      </w:r>
                    </w:p>
                    <w:p w14:paraId="58D70CFF" w14:textId="77777777" w:rsidR="009F2D12" w:rsidRPr="009F3ECB" w:rsidRDefault="009F2D12" w:rsidP="009F2D12">
                      <w:pPr>
                        <w:spacing w:after="0"/>
                        <w:ind w:left="34" w:right="-11"/>
                        <w:jc w:val="both"/>
                        <w:rPr>
                          <w:rFonts w:asciiTheme="minorHAnsi" w:hAnsiTheme="minorHAnsi" w:cstheme="minorHAnsi"/>
                          <w:bCs/>
                          <w:i/>
                          <w:iCs/>
                          <w:sz w:val="18"/>
                          <w:szCs w:val="18"/>
                          <w:lang w:val="sv-SE"/>
                        </w:rPr>
                      </w:pPr>
                      <w:r w:rsidRPr="009F3ECB">
                        <w:rPr>
                          <w:rFonts w:asciiTheme="minorHAnsi" w:hAnsiTheme="minorHAnsi" w:cstheme="minorHAnsi"/>
                          <w:i/>
                          <w:iCs/>
                          <w:sz w:val="18"/>
                          <w:szCs w:val="18"/>
                          <w:lang w:val="sv-SE"/>
                        </w:rPr>
                        <w:t xml:space="preserve">några miljömål eller sociala mål. </w:t>
                      </w:r>
                    </w:p>
                    <w:p w14:paraId="4DD0E149" w14:textId="77777777" w:rsidR="0056270E" w:rsidRPr="009F3ECB" w:rsidRDefault="0056270E" w:rsidP="0026710B">
                      <w:pPr>
                        <w:jc w:val="center"/>
                        <w:rPr>
                          <w:lang w:val="sv-SE"/>
                        </w:rPr>
                      </w:pPr>
                    </w:p>
                    <w:p w14:paraId="615F9CDC" w14:textId="77777777" w:rsidR="0056270E" w:rsidRPr="009F3ECB" w:rsidRDefault="0056270E" w:rsidP="0026710B">
                      <w:pPr>
                        <w:jc w:val="center"/>
                        <w:rPr>
                          <w:lang w:val="sv-SE"/>
                        </w:rPr>
                      </w:pPr>
                    </w:p>
                    <w:p w14:paraId="2C11A0FB" w14:textId="77777777" w:rsidR="0056270E" w:rsidRPr="009F3ECB" w:rsidRDefault="0056270E" w:rsidP="0026710B">
                      <w:pPr>
                        <w:jc w:val="center"/>
                        <w:rPr>
                          <w:lang w:val="sv-SE"/>
                        </w:rPr>
                      </w:pPr>
                    </w:p>
                    <w:p w14:paraId="3B5976BB" w14:textId="77777777" w:rsidR="0056270E" w:rsidRPr="009F3ECB" w:rsidRDefault="0056270E" w:rsidP="0026710B">
                      <w:pPr>
                        <w:jc w:val="center"/>
                        <w:rPr>
                          <w:lang w:val="sv-SE"/>
                        </w:rPr>
                      </w:pPr>
                    </w:p>
                    <w:p w14:paraId="722CAA97" w14:textId="77777777" w:rsidR="0056270E" w:rsidRPr="009F3ECB" w:rsidRDefault="0056270E" w:rsidP="0026710B">
                      <w:pPr>
                        <w:jc w:val="center"/>
                        <w:rPr>
                          <w:lang w:val="sv-SE"/>
                        </w:rPr>
                      </w:pPr>
                    </w:p>
                  </w:txbxContent>
                </v:textbox>
                <w10:wrap type="square" anchorx="margin"/>
              </v:rect>
            </w:pict>
          </mc:Fallback>
        </mc:AlternateContent>
      </w:r>
    </w:p>
    <w:p w14:paraId="2470A4F0" w14:textId="774D99F1" w:rsidR="0026710B" w:rsidRPr="00564AD4" w:rsidRDefault="00F048CB" w:rsidP="0026710B">
      <w:pPr>
        <w:spacing w:after="160" w:line="259" w:lineRule="auto"/>
        <w:jc w:val="both"/>
        <w:rPr>
          <w:rFonts w:ascii="Calibri" w:eastAsia="Calibri" w:hAnsi="Calibri"/>
          <w:b/>
          <w:bCs/>
          <w:noProof/>
          <w:sz w:val="24"/>
          <w:szCs w:val="24"/>
          <w:lang w:val="sv-SE" w:eastAsia="en-US"/>
        </w:rPr>
      </w:pPr>
      <w:r w:rsidRPr="00E93963">
        <w:rPr>
          <w:rFonts w:ascii="Calibri" w:hAnsi="Calibri"/>
          <w:noProof/>
          <w:szCs w:val="24"/>
        </w:rPr>
        <w:drawing>
          <wp:anchor distT="0" distB="0" distL="114300" distR="114300" simplePos="0" relativeHeight="251675648" behindDoc="0" locked="0" layoutInCell="1" allowOverlap="1" wp14:anchorId="1862A226" wp14:editId="3CEACDF7">
            <wp:simplePos x="0" y="0"/>
            <wp:positionH relativeFrom="page">
              <wp:posOffset>0</wp:posOffset>
            </wp:positionH>
            <wp:positionV relativeFrom="paragraph">
              <wp:posOffset>1974215</wp:posOffset>
            </wp:positionV>
            <wp:extent cx="1704975" cy="600075"/>
            <wp:effectExtent l="0" t="0" r="9525" b="9525"/>
            <wp:wrapSquare wrapText="bothSides"/>
            <wp:docPr id="240" name="Graphic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1704975" cy="600075"/>
                    </a:xfrm>
                    <a:prstGeom prst="rect">
                      <a:avLst/>
                    </a:prstGeom>
                  </pic:spPr>
                </pic:pic>
              </a:graphicData>
            </a:graphic>
          </wp:anchor>
        </w:drawing>
      </w:r>
    </w:p>
    <w:p w14:paraId="22206A01" w14:textId="3CB46EE4" w:rsidR="0026710B" w:rsidRPr="00E93963" w:rsidRDefault="00AB5527" w:rsidP="00F35710">
      <w:pPr>
        <w:spacing w:after="160" w:line="259" w:lineRule="auto"/>
        <w:jc w:val="both"/>
        <w:rPr>
          <w:rFonts w:ascii="Calibri" w:eastAsia="Calibri" w:hAnsi="Calibri"/>
          <w:b/>
          <w:bCs/>
          <w:noProof/>
          <w:sz w:val="24"/>
          <w:szCs w:val="24"/>
          <w:lang w:val="sv-SE" w:eastAsia="en-US"/>
        </w:rPr>
      </w:pPr>
      <w:r w:rsidRPr="00E93963">
        <w:rPr>
          <w:rFonts w:ascii="Calibri" w:eastAsia="Calibri" w:hAnsi="Calibri"/>
          <w:b/>
          <w:bCs/>
          <w:noProof/>
          <w:sz w:val="24"/>
          <w:szCs w:val="24"/>
          <w:lang w:val="sv-SE" w:eastAsia="en-US"/>
        </w:rPr>
        <w:t>Hur beaktades i denna finansiella produkt huvudsakliga negativa konsekvenser för hållbarhetsfaktorer?</w:t>
      </w:r>
    </w:p>
    <w:sdt>
      <w:sdtPr>
        <w:rPr>
          <w:rFonts w:ascii="Calibri" w:eastAsia="Calibri" w:hAnsi="Calibri" w:cs="Calibri"/>
          <w:bCs/>
          <w:i/>
          <w:noProof/>
          <w:color w:val="C00000"/>
          <w:sz w:val="18"/>
          <w:szCs w:val="16"/>
          <w:lang w:eastAsia="en-US"/>
        </w:rPr>
        <w:id w:val="584274735"/>
        <w:placeholder>
          <w:docPart w:val="DefaultPlaceholder_-1854013440"/>
        </w:placeholder>
      </w:sdtPr>
      <w:sdtEndPr/>
      <w:sdtContent>
        <w:p w14:paraId="3FD4FBD8" w14:textId="6F5D9FD6" w:rsidR="00C518AF" w:rsidRDefault="00F427F0" w:rsidP="00F427F0">
          <w:pPr>
            <w:pStyle w:val="pf0"/>
            <w:jc w:val="both"/>
            <w:rPr>
              <w:rStyle w:val="cf01"/>
              <w:rFonts w:asciiTheme="minorHAnsi" w:eastAsiaTheme="majorEastAsia" w:hAnsiTheme="minorHAnsi" w:cstheme="minorHAnsi"/>
              <w:lang w:val="sv-SE"/>
            </w:rPr>
          </w:pPr>
          <w:r w:rsidRPr="00E93963">
            <w:rPr>
              <w:rFonts w:asciiTheme="minorHAnsi" w:hAnsiTheme="minorHAnsi" w:cstheme="minorHAnsi"/>
              <w:sz w:val="18"/>
              <w:szCs w:val="18"/>
              <w:lang w:val="sv-SE"/>
            </w:rPr>
            <w:t xml:space="preserve">Fonden har </w:t>
          </w:r>
          <w:r w:rsidR="00C518AF">
            <w:rPr>
              <w:rFonts w:asciiTheme="minorHAnsi" w:hAnsiTheme="minorHAnsi" w:cstheme="minorHAnsi"/>
              <w:sz w:val="18"/>
              <w:szCs w:val="18"/>
              <w:lang w:val="sv-SE"/>
            </w:rPr>
            <w:t xml:space="preserve">under året </w:t>
          </w:r>
          <w:r w:rsidRPr="00E93963">
            <w:rPr>
              <w:rFonts w:asciiTheme="minorHAnsi" w:hAnsiTheme="minorHAnsi" w:cstheme="minorHAnsi"/>
              <w:sz w:val="18"/>
              <w:szCs w:val="18"/>
              <w:lang w:val="sv-SE"/>
            </w:rPr>
            <w:t>beaktat huvudsakliga negativa konsekvenser för hållbarhetsfaktorer (PAI) genom de hållbarhetskriterier som satts upp för fonden. Det är genom fondens underliggande fonders placeringar som eventuella negativa konsekvenser skulle uppkomma. Fonden har under perioden i enlighet med hållbarhetskriterier tillämpat exkluderingsstrategier för att undvika investeringar i oönskade innehav. P</w:t>
          </w:r>
          <w:r w:rsidRPr="009F3ECB">
            <w:rPr>
              <w:rStyle w:val="cf01"/>
              <w:rFonts w:asciiTheme="minorHAnsi" w:eastAsiaTheme="majorEastAsia" w:hAnsiTheme="minorHAnsi" w:cstheme="minorHAnsi"/>
              <w:lang w:val="sv-SE"/>
            </w:rPr>
            <w:t>AI har kommit att beaktas för fonden som helhet och fondbolaget gör bedömningen att fonden därför kommit att beakta PAI.</w:t>
          </w:r>
          <w:r w:rsidRPr="00E93963">
            <w:rPr>
              <w:rStyle w:val="cf01"/>
              <w:rFonts w:asciiTheme="minorHAnsi" w:eastAsiaTheme="majorEastAsia" w:hAnsiTheme="minorHAnsi" w:cstheme="minorHAnsi"/>
              <w:lang w:val="sv-SE"/>
            </w:rPr>
            <w:t xml:space="preserve"> Fondbolaget har</w:t>
          </w:r>
          <w:r w:rsidRPr="009F3ECB">
            <w:rPr>
              <w:rStyle w:val="cf01"/>
              <w:rFonts w:asciiTheme="minorHAnsi" w:eastAsiaTheme="majorEastAsia" w:hAnsiTheme="minorHAnsi" w:cstheme="minorHAnsi"/>
              <w:lang w:val="sv-SE"/>
            </w:rPr>
            <w:t xml:space="preserve"> </w:t>
          </w:r>
          <w:r w:rsidR="00C518AF">
            <w:rPr>
              <w:rStyle w:val="cf01"/>
              <w:rFonts w:asciiTheme="minorHAnsi" w:eastAsiaTheme="majorEastAsia" w:hAnsiTheme="minorHAnsi" w:cstheme="minorHAnsi"/>
              <w:lang w:val="sv-SE"/>
            </w:rPr>
            <w:t xml:space="preserve">sedan tidigare </w:t>
          </w:r>
          <w:r w:rsidRPr="009F3ECB">
            <w:rPr>
              <w:rStyle w:val="cf01"/>
              <w:rFonts w:asciiTheme="minorHAnsi" w:eastAsiaTheme="majorEastAsia" w:hAnsiTheme="minorHAnsi" w:cstheme="minorHAnsi"/>
              <w:lang w:val="sv-SE"/>
            </w:rPr>
            <w:t>konstaterat att det är svårt att beakta</w:t>
          </w:r>
          <w:r w:rsidRPr="00E93963">
            <w:rPr>
              <w:rStyle w:val="cf01"/>
              <w:rFonts w:asciiTheme="minorHAnsi" w:eastAsiaTheme="majorEastAsia" w:hAnsiTheme="minorHAnsi" w:cstheme="minorHAnsi"/>
              <w:lang w:val="sv-SE"/>
            </w:rPr>
            <w:t xml:space="preserve"> varje underliggande fonds PAI</w:t>
          </w:r>
          <w:r w:rsidR="00C518AF">
            <w:rPr>
              <w:rStyle w:val="cf01"/>
              <w:rFonts w:asciiTheme="minorHAnsi" w:eastAsiaTheme="majorEastAsia" w:hAnsiTheme="minorHAnsi" w:cstheme="minorHAnsi"/>
              <w:lang w:val="sv-SE"/>
            </w:rPr>
            <w:t xml:space="preserve"> eftersom de skiljer sig åt, utan i stället valt att fokusera på ett fåtal som är obligatoriska för underliggande fonder att beakta.</w:t>
          </w:r>
        </w:p>
        <w:p w14:paraId="6505837E" w14:textId="026FC299" w:rsidR="00BD0A9D" w:rsidRPr="00564AD4" w:rsidRDefault="00671D4C" w:rsidP="00F35710">
          <w:pPr>
            <w:pStyle w:val="pf0"/>
            <w:jc w:val="both"/>
            <w:rPr>
              <w:rFonts w:ascii="Calibri" w:eastAsia="Calibri" w:hAnsi="Calibri" w:cs="Calibri"/>
              <w:bCs/>
              <w:i/>
              <w:iCs/>
              <w:noProof/>
              <w:color w:val="C00000"/>
              <w:sz w:val="18"/>
              <w:szCs w:val="16"/>
              <w:lang w:val="sv-SE" w:eastAsia="en-US"/>
            </w:rPr>
          </w:pPr>
          <w:r>
            <w:rPr>
              <w:rStyle w:val="cf01"/>
              <w:rFonts w:asciiTheme="minorHAnsi" w:eastAsiaTheme="majorEastAsia" w:hAnsiTheme="minorHAnsi" w:cstheme="minorHAnsi"/>
              <w:lang w:val="sv-SE"/>
            </w:rPr>
            <w:t xml:space="preserve">I </w:t>
          </w:r>
          <w:proofErr w:type="gramStart"/>
          <w:r>
            <w:rPr>
              <w:rStyle w:val="cf01"/>
              <w:rFonts w:asciiTheme="minorHAnsi" w:eastAsiaTheme="majorEastAsia" w:hAnsiTheme="minorHAnsi" w:cstheme="minorHAnsi"/>
              <w:lang w:val="sv-SE"/>
            </w:rPr>
            <w:t>nedan tabell</w:t>
          </w:r>
          <w:proofErr w:type="gramEnd"/>
          <w:r w:rsidR="00582EFF">
            <w:rPr>
              <w:rStyle w:val="cf01"/>
              <w:rFonts w:asciiTheme="minorHAnsi" w:eastAsiaTheme="majorEastAsia" w:hAnsiTheme="minorHAnsi" w:cstheme="minorHAnsi"/>
              <w:lang w:val="sv-SE"/>
            </w:rPr>
            <w:t xml:space="preserve"> presenteras utfallet på PAI</w:t>
          </w:r>
          <w:r>
            <w:rPr>
              <w:rStyle w:val="cf01"/>
              <w:rFonts w:asciiTheme="minorHAnsi" w:eastAsiaTheme="majorEastAsia" w:hAnsiTheme="minorHAnsi" w:cstheme="minorHAnsi"/>
              <w:lang w:val="sv-SE"/>
            </w:rPr>
            <w:t>-indikatorer som förvaltningen av fonden har mätt och följt upp under året:</w:t>
          </w:r>
        </w:p>
      </w:sdtContent>
    </w:sdt>
    <w:p w14:paraId="1E21F1ED" w14:textId="0E93838B" w:rsidR="00671D4C" w:rsidRDefault="00671D4C" w:rsidP="00F35710">
      <w:pPr>
        <w:spacing w:after="160" w:line="259" w:lineRule="auto"/>
        <w:jc w:val="center"/>
        <w:rPr>
          <w:rFonts w:asciiTheme="minorHAnsi" w:hAnsiTheme="minorHAnsi" w:cstheme="minorHAnsi"/>
          <w:b/>
          <w:color w:val="000000"/>
          <w:szCs w:val="22"/>
          <w:lang w:val="sv-SE"/>
        </w:rPr>
      </w:pPr>
      <w:r w:rsidRPr="00C32A5B">
        <w:rPr>
          <w:rFonts w:asciiTheme="minorHAnsi" w:hAnsiTheme="minorHAnsi" w:cstheme="minorHAnsi"/>
          <w:b/>
          <w:color w:val="000000"/>
          <w:szCs w:val="22"/>
          <w:lang w:val="sv-SE"/>
        </w:rPr>
        <w:t xml:space="preserve">Indikatorer som gäller för investeringar i </w:t>
      </w:r>
      <w:r>
        <w:rPr>
          <w:rFonts w:asciiTheme="minorHAnsi" w:hAnsiTheme="minorHAnsi" w:cstheme="minorHAnsi"/>
          <w:b/>
          <w:color w:val="000000"/>
          <w:szCs w:val="22"/>
          <w:lang w:val="sv-SE"/>
        </w:rPr>
        <w:t>underliggande fonder</w:t>
      </w:r>
      <w:r w:rsidRPr="00C32A5B">
        <w:rPr>
          <w:rFonts w:asciiTheme="minorHAnsi" w:hAnsiTheme="minorHAnsi" w:cstheme="minorHAnsi"/>
          <w:b/>
          <w:color w:val="000000"/>
          <w:szCs w:val="22"/>
          <w:lang w:val="sv-SE"/>
        </w:rPr>
        <w:t xml:space="preserve"> (PAI)</w:t>
      </w:r>
    </w:p>
    <w:tbl>
      <w:tblPr>
        <w:tblStyle w:val="FCGlila"/>
        <w:tblW w:w="8229" w:type="dxa"/>
        <w:tblLook w:val="04A0" w:firstRow="1" w:lastRow="0" w:firstColumn="1" w:lastColumn="0" w:noHBand="0" w:noVBand="1"/>
      </w:tblPr>
      <w:tblGrid>
        <w:gridCol w:w="2351"/>
        <w:gridCol w:w="3040"/>
        <w:gridCol w:w="2838"/>
      </w:tblGrid>
      <w:tr w:rsidR="00671D4C" w:rsidRPr="002646FA" w14:paraId="53D95CC6" w14:textId="77777777" w:rsidTr="00EF34F3">
        <w:trPr>
          <w:cnfStyle w:val="100000000000" w:firstRow="1" w:lastRow="0" w:firstColumn="0" w:lastColumn="0" w:oddVBand="0" w:evenVBand="0" w:oddHBand="0" w:evenHBand="0" w:firstRowFirstColumn="0" w:firstRowLastColumn="0" w:lastRowFirstColumn="0" w:lastRowLastColumn="0"/>
          <w:trHeight w:val="497"/>
        </w:trPr>
        <w:tc>
          <w:tcPr>
            <w:tcW w:w="2348" w:type="dxa"/>
            <w:noWrap/>
            <w:hideMark/>
          </w:tcPr>
          <w:p w14:paraId="174ADD14" w14:textId="6BA6AA76"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PAI-indikator</w:t>
            </w:r>
            <w:r w:rsidR="00F048CB">
              <w:rPr>
                <w:rStyle w:val="FootnoteReference"/>
                <w:rFonts w:cstheme="minorHAnsi"/>
                <w:b/>
                <w:bCs/>
                <w:color w:val="FFFFFF" w:themeColor="background1"/>
                <w:lang w:eastAsia="sv-SE"/>
              </w:rPr>
              <w:footnoteReference w:id="6"/>
            </w:r>
          </w:p>
        </w:tc>
        <w:tc>
          <w:tcPr>
            <w:tcW w:w="3042" w:type="dxa"/>
            <w:noWrap/>
            <w:hideMark/>
          </w:tcPr>
          <w:p w14:paraId="2E1002C9" w14:textId="77777777"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Mått</w:t>
            </w:r>
          </w:p>
        </w:tc>
        <w:tc>
          <w:tcPr>
            <w:tcW w:w="2839" w:type="dxa"/>
            <w:noWrap/>
            <w:hideMark/>
          </w:tcPr>
          <w:p w14:paraId="3747AD8A" w14:textId="2057E50E"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Konsekvenser 202</w:t>
            </w:r>
            <w:r w:rsidR="00E67CC1">
              <w:rPr>
                <w:rFonts w:asciiTheme="minorHAnsi" w:hAnsiTheme="minorHAnsi" w:cstheme="minorHAnsi"/>
                <w:b/>
                <w:bCs/>
                <w:color w:val="FFFFFF" w:themeColor="background1"/>
                <w:sz w:val="18"/>
                <w:szCs w:val="18"/>
                <w:lang w:eastAsia="sv-SE"/>
              </w:rPr>
              <w:t>4</w:t>
            </w:r>
          </w:p>
        </w:tc>
      </w:tr>
      <w:tr w:rsidR="00671D4C" w:rsidRPr="002646FA" w14:paraId="53AF8C3B" w14:textId="77777777" w:rsidTr="00671D4C">
        <w:trPr>
          <w:trHeight w:val="300"/>
        </w:trPr>
        <w:tc>
          <w:tcPr>
            <w:tcW w:w="2348" w:type="dxa"/>
            <w:noWrap/>
            <w:hideMark/>
          </w:tcPr>
          <w:p w14:paraId="371CE6F1"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Exponering mot företag som är verksamma inom sektorn för fossila bränslen</w:t>
            </w:r>
          </w:p>
        </w:tc>
        <w:tc>
          <w:tcPr>
            <w:tcW w:w="3042" w:type="dxa"/>
            <w:noWrap/>
            <w:hideMark/>
          </w:tcPr>
          <w:p w14:paraId="6AD48B15"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Andel av investeringar i företag som är verksamma inom sektorn för fossila bränslen</w:t>
            </w:r>
          </w:p>
        </w:tc>
        <w:tc>
          <w:tcPr>
            <w:tcW w:w="2839" w:type="dxa"/>
            <w:noWrap/>
            <w:hideMark/>
          </w:tcPr>
          <w:p w14:paraId="76E8952B" w14:textId="69E660A5" w:rsidR="00671D4C" w:rsidRPr="00176089" w:rsidRDefault="00B57FC7" w:rsidP="00014C15">
            <w:pPr>
              <w:spacing w:after="0"/>
              <w:ind w:left="0"/>
              <w:jc w:val="center"/>
              <w:rPr>
                <w:rFonts w:asciiTheme="minorHAnsi" w:hAnsiTheme="minorHAnsi" w:cstheme="minorHAnsi"/>
                <w:color w:val="000000"/>
                <w:sz w:val="18"/>
                <w:szCs w:val="18"/>
                <w:lang w:eastAsia="sv-SE"/>
              </w:rPr>
            </w:pPr>
            <w:r w:rsidRPr="00F35710">
              <w:rPr>
                <w:rFonts w:ascii="Calibri" w:eastAsia="Calibri" w:hAnsi="Calibri" w:cs="Calibri"/>
                <w:sz w:val="18"/>
                <w:szCs w:val="18"/>
                <w:lang w:eastAsia="en-US"/>
              </w:rPr>
              <w:t>6,65</w:t>
            </w:r>
            <w:r w:rsidR="00671D4C" w:rsidRPr="00176089">
              <w:rPr>
                <w:rFonts w:asciiTheme="minorHAnsi" w:hAnsiTheme="minorHAnsi" w:cstheme="minorHAnsi"/>
                <w:color w:val="333333"/>
                <w:sz w:val="18"/>
                <w:szCs w:val="18"/>
                <w:lang w:val="en-US" w:eastAsia="sv-SE"/>
              </w:rPr>
              <w:t>%</w:t>
            </w:r>
          </w:p>
        </w:tc>
      </w:tr>
      <w:tr w:rsidR="00671D4C" w:rsidRPr="002646FA" w14:paraId="2452B986" w14:textId="77777777" w:rsidTr="00671D4C">
        <w:trPr>
          <w:trHeight w:val="300"/>
        </w:trPr>
        <w:tc>
          <w:tcPr>
            <w:tcW w:w="2348" w:type="dxa"/>
            <w:noWrap/>
            <w:hideMark/>
          </w:tcPr>
          <w:p w14:paraId="51D893BC" w14:textId="602D3560"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Brott mot FN:s globala överenskommelse</w:t>
            </w:r>
            <w:r w:rsidR="00AE17EF">
              <w:rPr>
                <w:rFonts w:asciiTheme="minorHAnsi" w:hAnsiTheme="minorHAnsi" w:cstheme="minorHAnsi"/>
                <w:color w:val="000000"/>
                <w:sz w:val="18"/>
                <w:szCs w:val="18"/>
                <w:lang w:eastAsia="sv-SE"/>
              </w:rPr>
              <w:t>r</w:t>
            </w:r>
            <w:r w:rsidRPr="00C32A5B">
              <w:rPr>
                <w:rFonts w:asciiTheme="minorHAnsi" w:hAnsiTheme="minorHAnsi" w:cstheme="minorHAnsi"/>
                <w:color w:val="000000"/>
                <w:sz w:val="18"/>
                <w:szCs w:val="18"/>
                <w:lang w:eastAsia="sv-SE"/>
              </w:rPr>
              <w:t xml:space="preserve"> och OECD:s riktlinjer för multinationella företag</w:t>
            </w:r>
          </w:p>
        </w:tc>
        <w:tc>
          <w:tcPr>
            <w:tcW w:w="3042" w:type="dxa"/>
            <w:noWrap/>
            <w:hideMark/>
          </w:tcPr>
          <w:p w14:paraId="7CA88243" w14:textId="1D137DB4"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Andel av investeringar i investeringsobjekt som har varit inblandade i brott mot FN:s globala överenskommelse</w:t>
            </w:r>
            <w:r w:rsidR="00AE17EF">
              <w:rPr>
                <w:rFonts w:asciiTheme="minorHAnsi" w:hAnsiTheme="minorHAnsi" w:cstheme="minorHAnsi"/>
                <w:color w:val="000000"/>
                <w:sz w:val="18"/>
                <w:szCs w:val="18"/>
                <w:lang w:eastAsia="sv-SE"/>
              </w:rPr>
              <w:t>r</w:t>
            </w:r>
            <w:r w:rsidRPr="00C32A5B">
              <w:rPr>
                <w:rFonts w:asciiTheme="minorHAnsi" w:hAnsiTheme="minorHAnsi" w:cstheme="minorHAnsi"/>
                <w:color w:val="000000"/>
                <w:sz w:val="18"/>
                <w:szCs w:val="18"/>
                <w:lang w:eastAsia="sv-SE"/>
              </w:rPr>
              <w:t xml:space="preserve"> eller OECD:s riktlinjer för multinationella företag</w:t>
            </w:r>
          </w:p>
        </w:tc>
        <w:tc>
          <w:tcPr>
            <w:tcW w:w="2839" w:type="dxa"/>
            <w:noWrap/>
            <w:hideMark/>
          </w:tcPr>
          <w:p w14:paraId="679A44EA" w14:textId="46169A85" w:rsidR="00671D4C" w:rsidRPr="00176089" w:rsidRDefault="00B57FC7" w:rsidP="00014C15">
            <w:pPr>
              <w:spacing w:after="0"/>
              <w:ind w:left="0"/>
              <w:jc w:val="center"/>
              <w:rPr>
                <w:rFonts w:asciiTheme="minorHAnsi" w:hAnsiTheme="minorHAnsi" w:cstheme="minorHAnsi"/>
                <w:color w:val="000000"/>
                <w:sz w:val="18"/>
                <w:szCs w:val="18"/>
                <w:lang w:eastAsia="sv-SE"/>
              </w:rPr>
            </w:pPr>
            <w:r w:rsidRPr="00F35710">
              <w:rPr>
                <w:rFonts w:ascii="Calibri" w:eastAsia="Calibri" w:hAnsi="Calibri" w:cs="Calibri"/>
                <w:sz w:val="18"/>
                <w:szCs w:val="18"/>
                <w:lang w:eastAsia="en-US"/>
              </w:rPr>
              <w:t>0</w:t>
            </w:r>
            <w:r w:rsidR="00671D4C" w:rsidRPr="00176089">
              <w:rPr>
                <w:rFonts w:ascii="Calibri" w:eastAsia="Calibri" w:hAnsi="Calibri" w:cs="Calibri"/>
                <w:sz w:val="18"/>
                <w:szCs w:val="18"/>
                <w:lang w:eastAsia="en-US"/>
              </w:rPr>
              <w:t>%</w:t>
            </w:r>
          </w:p>
        </w:tc>
      </w:tr>
      <w:tr w:rsidR="00671D4C" w:rsidRPr="002646FA" w14:paraId="5CFCCC38" w14:textId="77777777" w:rsidTr="00671D4C">
        <w:trPr>
          <w:trHeight w:val="300"/>
        </w:trPr>
        <w:tc>
          <w:tcPr>
            <w:tcW w:w="2348" w:type="dxa"/>
            <w:noWrap/>
            <w:hideMark/>
          </w:tcPr>
          <w:p w14:paraId="14A40E78"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Exponering mot kontroversiella vapen (antipersonella minor, klusterammunition, kemiska vapen och biologiska vapen)</w:t>
            </w:r>
          </w:p>
        </w:tc>
        <w:tc>
          <w:tcPr>
            <w:tcW w:w="3042" w:type="dxa"/>
            <w:noWrap/>
            <w:hideMark/>
          </w:tcPr>
          <w:p w14:paraId="74CBBB53"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Andel av investeringar i investeringsobjekt som är involverade i tillverkning eller försäljning av kontroversiella vapen</w:t>
            </w:r>
          </w:p>
        </w:tc>
        <w:tc>
          <w:tcPr>
            <w:tcW w:w="2839" w:type="dxa"/>
            <w:noWrap/>
            <w:hideMark/>
          </w:tcPr>
          <w:p w14:paraId="46DE6606" w14:textId="6C32B9EE" w:rsidR="00671D4C" w:rsidRPr="00176089" w:rsidRDefault="00B57FC7" w:rsidP="00014C15">
            <w:pPr>
              <w:spacing w:after="0"/>
              <w:ind w:left="0"/>
              <w:jc w:val="center"/>
              <w:rPr>
                <w:rFonts w:asciiTheme="minorHAnsi" w:hAnsiTheme="minorHAnsi" w:cstheme="minorHAnsi"/>
                <w:color w:val="000000"/>
                <w:sz w:val="18"/>
                <w:szCs w:val="18"/>
                <w:lang w:eastAsia="sv-SE"/>
              </w:rPr>
            </w:pPr>
            <w:r w:rsidRPr="00F35710">
              <w:rPr>
                <w:rFonts w:asciiTheme="minorHAnsi" w:hAnsiTheme="minorHAnsi" w:cstheme="minorHAnsi"/>
                <w:color w:val="333333"/>
                <w:sz w:val="18"/>
                <w:szCs w:val="18"/>
                <w:lang w:val="en-US" w:eastAsia="sv-SE"/>
              </w:rPr>
              <w:t>0</w:t>
            </w:r>
            <w:r w:rsidR="00176089" w:rsidRPr="00F35710">
              <w:rPr>
                <w:rFonts w:asciiTheme="minorHAnsi" w:hAnsiTheme="minorHAnsi" w:cstheme="minorHAnsi"/>
                <w:color w:val="333333"/>
                <w:sz w:val="18"/>
                <w:szCs w:val="18"/>
                <w:lang w:val="en-US" w:eastAsia="sv-SE"/>
              </w:rPr>
              <w:t>,045</w:t>
            </w:r>
            <w:r w:rsidR="00671D4C" w:rsidRPr="00176089">
              <w:rPr>
                <w:rFonts w:asciiTheme="minorHAnsi" w:hAnsiTheme="minorHAnsi" w:cstheme="minorHAnsi"/>
                <w:color w:val="333333"/>
                <w:sz w:val="18"/>
                <w:szCs w:val="18"/>
                <w:lang w:val="en-US" w:eastAsia="sv-SE"/>
              </w:rPr>
              <w:t>%</w:t>
            </w:r>
          </w:p>
        </w:tc>
      </w:tr>
    </w:tbl>
    <w:p w14:paraId="302D4EB3" w14:textId="5589D272" w:rsidR="009B731D" w:rsidRPr="00EF34F3" w:rsidRDefault="0073502F" w:rsidP="00CF04BD">
      <w:pPr>
        <w:spacing w:after="160" w:line="259" w:lineRule="auto"/>
        <w:ind w:left="720"/>
        <w:jc w:val="both"/>
        <w:rPr>
          <w:rFonts w:ascii="Calibri" w:eastAsia="Calibri" w:hAnsi="Calibri"/>
          <w:noProof/>
          <w:szCs w:val="22"/>
          <w:lang w:val="sv-SE" w:eastAsia="en-US"/>
        </w:rPr>
      </w:pPr>
      <w:r w:rsidRPr="00E93963">
        <w:rPr>
          <w:rFonts w:ascii="Calibri" w:eastAsia="Calibri" w:hAnsi="Calibri"/>
          <w:noProof/>
          <w:sz w:val="18"/>
          <w:szCs w:val="18"/>
        </w:rPr>
        <w:lastRenderedPageBreak/>
        <mc:AlternateContent>
          <mc:Choice Requires="wps">
            <w:drawing>
              <wp:anchor distT="0" distB="0" distL="114300" distR="114300" simplePos="0" relativeHeight="251671552" behindDoc="0" locked="0" layoutInCell="1" allowOverlap="1" wp14:anchorId="54F86FF8" wp14:editId="235B31FD">
                <wp:simplePos x="0" y="0"/>
                <wp:positionH relativeFrom="page">
                  <wp:align>left</wp:align>
                </wp:positionH>
                <wp:positionV relativeFrom="paragraph">
                  <wp:posOffset>428625</wp:posOffset>
                </wp:positionV>
                <wp:extent cx="1226185" cy="2259965"/>
                <wp:effectExtent l="0" t="0" r="0" b="6985"/>
                <wp:wrapSquare wrapText="bothSides"/>
                <wp:docPr id="26" name="Rectangle 26"/>
                <wp:cNvGraphicFramePr/>
                <a:graphic xmlns:a="http://schemas.openxmlformats.org/drawingml/2006/main">
                  <a:graphicData uri="http://schemas.microsoft.com/office/word/2010/wordprocessingShape">
                    <wps:wsp>
                      <wps:cNvSpPr/>
                      <wps:spPr>
                        <a:xfrm>
                          <a:off x="0" y="0"/>
                          <a:ext cx="1226185" cy="2259965"/>
                        </a:xfrm>
                        <a:prstGeom prst="rect">
                          <a:avLst/>
                        </a:prstGeom>
                        <a:solidFill>
                          <a:sysClr val="window" lastClr="FFFFFF">
                            <a:lumMod val="95000"/>
                          </a:sysClr>
                        </a:solidFill>
                        <a:ln w="12700" cap="flat" cmpd="sng" algn="ctr">
                          <a:noFill/>
                          <a:prstDash val="solid"/>
                          <a:miter lim="800000"/>
                        </a:ln>
                        <a:effectLst/>
                      </wps:spPr>
                      <wps:txbx>
                        <w:txbxContent>
                          <w:p w14:paraId="47F90708" w14:textId="77777777" w:rsidR="009F3ECB" w:rsidRDefault="0097339A" w:rsidP="009F3ECB">
                            <w:pPr>
                              <w:ind w:left="-142"/>
                              <w:rPr>
                                <w:rFonts w:asciiTheme="minorHAnsi" w:hAnsiTheme="minorHAnsi" w:cstheme="minorHAnsi"/>
                                <w:color w:val="000000"/>
                                <w:sz w:val="18"/>
                                <w:szCs w:val="18"/>
                                <w:lang w:val="sv-SE"/>
                              </w:rPr>
                            </w:pPr>
                            <w:r w:rsidRPr="009F3ECB">
                              <w:rPr>
                                <w:rFonts w:asciiTheme="minorHAnsi" w:hAnsiTheme="minorHAnsi" w:cstheme="minorHAnsi"/>
                                <w:color w:val="000000"/>
                                <w:sz w:val="18"/>
                                <w:szCs w:val="18"/>
                                <w:lang w:val="sv-SE"/>
                              </w:rPr>
                              <w:t>Förteckningen innehåller de investeringar som utgör den</w:t>
                            </w:r>
                            <w:r w:rsidR="00801C2E" w:rsidRPr="009F3ECB">
                              <w:rPr>
                                <w:rFonts w:asciiTheme="minorHAnsi" w:hAnsiTheme="minorHAnsi" w:cstheme="minorHAnsi"/>
                                <w:color w:val="000000"/>
                                <w:sz w:val="18"/>
                                <w:szCs w:val="18"/>
                                <w:lang w:val="sv-SE"/>
                              </w:rPr>
                              <w:t xml:space="preserve"> finansiella produktens </w:t>
                            </w:r>
                            <w:r w:rsidR="00801C2E" w:rsidRPr="009F3ECB">
                              <w:rPr>
                                <w:rFonts w:asciiTheme="minorHAnsi" w:hAnsiTheme="minorHAnsi" w:cstheme="minorHAnsi"/>
                                <w:b/>
                                <w:bCs/>
                                <w:color w:val="000000"/>
                                <w:sz w:val="18"/>
                                <w:szCs w:val="18"/>
                                <w:lang w:val="sv-SE"/>
                              </w:rPr>
                              <w:t xml:space="preserve">största andel investeringar </w:t>
                            </w:r>
                            <w:r w:rsidR="00801C2E" w:rsidRPr="009F3ECB">
                              <w:rPr>
                                <w:rFonts w:asciiTheme="minorHAnsi" w:hAnsiTheme="minorHAnsi" w:cstheme="minorHAnsi"/>
                                <w:color w:val="000000"/>
                                <w:sz w:val="18"/>
                                <w:szCs w:val="18"/>
                                <w:lang w:val="sv-SE"/>
                              </w:rPr>
                              <w:t>under referens-perioden</w:t>
                            </w:r>
                            <w:r w:rsidR="008C4D7F" w:rsidRPr="009F3ECB">
                              <w:rPr>
                                <w:rFonts w:asciiTheme="minorHAnsi" w:hAnsiTheme="minorHAnsi" w:cstheme="minorHAnsi"/>
                                <w:color w:val="000000"/>
                                <w:sz w:val="18"/>
                                <w:szCs w:val="18"/>
                                <w:lang w:val="sv-SE"/>
                              </w:rPr>
                              <w:t>, som är följande:</w:t>
                            </w:r>
                          </w:p>
                          <w:p w14:paraId="702AFDA2" w14:textId="12BABA19" w:rsidR="008C4D7F" w:rsidRPr="009F3ECB" w:rsidRDefault="00564AD4" w:rsidP="009F3ECB">
                            <w:pPr>
                              <w:ind w:left="-142"/>
                              <w:rPr>
                                <w:rFonts w:asciiTheme="minorHAnsi" w:hAnsiTheme="minorHAnsi" w:cstheme="minorHAnsi"/>
                                <w:sz w:val="18"/>
                                <w:szCs w:val="18"/>
                                <w:lang w:val="sv-SE"/>
                              </w:rPr>
                            </w:pPr>
                            <w:sdt>
                              <w:sdtPr>
                                <w:rPr>
                                  <w:rFonts w:asciiTheme="minorHAnsi" w:hAnsiTheme="minorHAnsi" w:cstheme="minorHAnsi"/>
                                  <w:sz w:val="18"/>
                                  <w:szCs w:val="18"/>
                                </w:rPr>
                                <w:id w:val="-340698564"/>
                                <w:placeholder>
                                  <w:docPart w:val="DefaultPlaceholder_-1854013440"/>
                                </w:placeholder>
                              </w:sdtPr>
                              <w:sdtEndPr/>
                              <w:sdtContent>
                                <w:r w:rsidR="009F3ECB" w:rsidRPr="009F3ECB">
                                  <w:rPr>
                                    <w:rFonts w:asciiTheme="minorHAnsi" w:hAnsiTheme="minorHAnsi" w:cstheme="minorHAnsi"/>
                                    <w:sz w:val="18"/>
                                    <w:szCs w:val="18"/>
                                    <w:lang w:val="sv-SE"/>
                                  </w:rPr>
                                  <w:t>202</w:t>
                                </w:r>
                                <w:r w:rsidR="00E67CC1">
                                  <w:rPr>
                                    <w:rFonts w:asciiTheme="minorHAnsi" w:hAnsiTheme="minorHAnsi" w:cstheme="minorHAnsi"/>
                                    <w:sz w:val="18"/>
                                    <w:szCs w:val="18"/>
                                    <w:lang w:val="sv-SE"/>
                                  </w:rPr>
                                  <w:t>4</w:t>
                                </w:r>
                              </w:sdtContent>
                            </w:sdt>
                            <w:r w:rsidR="009F3ECB" w:rsidRPr="009F3ECB">
                              <w:rPr>
                                <w:rFonts w:asciiTheme="minorHAnsi" w:hAnsiTheme="minorHAnsi" w:cstheme="minorHAnsi"/>
                                <w:sz w:val="18"/>
                                <w:szCs w:val="18"/>
                                <w:lang w:val="sv-SE"/>
                              </w:rPr>
                              <w:t xml:space="preserve"> </w:t>
                            </w:r>
                            <w:r w:rsidR="009F3ECB">
                              <w:rPr>
                                <w:rFonts w:asciiTheme="minorHAnsi" w:hAnsiTheme="minorHAnsi" w:cstheme="minorHAnsi"/>
                                <w:sz w:val="18"/>
                                <w:szCs w:val="18"/>
                                <w:lang w:val="sv-SE"/>
                              </w:rPr>
                              <w:t>(snitt under året)</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F86FF8" id="Rectangle 26" o:spid="_x0000_s1031" style="position:absolute;left:0;text-align:left;margin-left:0;margin-top:33.75pt;width:96.55pt;height:177.95pt;z-index:25167155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" fillcolor="#f2f2f2" stroked="f" strokeweight="1pt">
                <v:textbox inset="4mm,1mm,7mm">
                  <w:txbxContent>
                    <w:p w14:paraId="47F90708" w14:textId="77777777" w:rsidR="009F3ECB" w:rsidRDefault="0097339A" w:rsidP="009F3ECB">
                      <w:pPr>
                        <w:ind w:left="-142"/>
                        <w:rPr>
                          <w:rFonts w:asciiTheme="minorHAnsi" w:hAnsiTheme="minorHAnsi" w:cstheme="minorHAnsi"/>
                          <w:color w:val="000000"/>
                          <w:sz w:val="18"/>
                          <w:szCs w:val="18"/>
                          <w:lang w:val="sv-SE"/>
                        </w:rPr>
                      </w:pPr>
                      <w:r w:rsidRPr="009F3ECB">
                        <w:rPr>
                          <w:rFonts w:asciiTheme="minorHAnsi" w:hAnsiTheme="minorHAnsi" w:cstheme="minorHAnsi"/>
                          <w:color w:val="000000"/>
                          <w:sz w:val="18"/>
                          <w:szCs w:val="18"/>
                          <w:lang w:val="sv-SE"/>
                        </w:rPr>
                        <w:t>Förteckningen innehåller de investeringar som utgör den</w:t>
                      </w:r>
                      <w:r w:rsidR="00801C2E" w:rsidRPr="009F3ECB">
                        <w:rPr>
                          <w:rFonts w:asciiTheme="minorHAnsi" w:hAnsiTheme="minorHAnsi" w:cstheme="minorHAnsi"/>
                          <w:color w:val="000000"/>
                          <w:sz w:val="18"/>
                          <w:szCs w:val="18"/>
                          <w:lang w:val="sv-SE"/>
                        </w:rPr>
                        <w:t xml:space="preserve"> finansiella produktens </w:t>
                      </w:r>
                      <w:r w:rsidR="00801C2E" w:rsidRPr="009F3ECB">
                        <w:rPr>
                          <w:rFonts w:asciiTheme="minorHAnsi" w:hAnsiTheme="minorHAnsi" w:cstheme="minorHAnsi"/>
                          <w:b/>
                          <w:bCs/>
                          <w:color w:val="000000"/>
                          <w:sz w:val="18"/>
                          <w:szCs w:val="18"/>
                          <w:lang w:val="sv-SE"/>
                        </w:rPr>
                        <w:t xml:space="preserve">största andel investeringar </w:t>
                      </w:r>
                      <w:r w:rsidR="00801C2E" w:rsidRPr="009F3ECB">
                        <w:rPr>
                          <w:rFonts w:asciiTheme="minorHAnsi" w:hAnsiTheme="minorHAnsi" w:cstheme="minorHAnsi"/>
                          <w:color w:val="000000"/>
                          <w:sz w:val="18"/>
                          <w:szCs w:val="18"/>
                          <w:lang w:val="sv-SE"/>
                        </w:rPr>
                        <w:t>under referens-perioden</w:t>
                      </w:r>
                      <w:r w:rsidR="008C4D7F" w:rsidRPr="009F3ECB">
                        <w:rPr>
                          <w:rFonts w:asciiTheme="minorHAnsi" w:hAnsiTheme="minorHAnsi" w:cstheme="minorHAnsi"/>
                          <w:color w:val="000000"/>
                          <w:sz w:val="18"/>
                          <w:szCs w:val="18"/>
                          <w:lang w:val="sv-SE"/>
                        </w:rPr>
                        <w:t>, som är följande:</w:t>
                      </w:r>
                    </w:p>
                    <w:p w14:paraId="702AFDA2" w14:textId="12BABA19" w:rsidR="008C4D7F" w:rsidRPr="009F3ECB" w:rsidRDefault="001F3D4E" w:rsidP="009F3ECB">
                      <w:pPr>
                        <w:ind w:left="-142"/>
                        <w:rPr>
                          <w:rFonts w:asciiTheme="minorHAnsi" w:hAnsiTheme="minorHAnsi" w:cstheme="minorHAnsi"/>
                          <w:sz w:val="18"/>
                          <w:szCs w:val="18"/>
                          <w:lang w:val="sv-SE"/>
                        </w:rPr>
                      </w:pPr>
                      <w:sdt>
                        <w:sdtPr>
                          <w:rPr>
                            <w:rFonts w:asciiTheme="minorHAnsi" w:hAnsiTheme="minorHAnsi" w:cstheme="minorHAnsi"/>
                            <w:sz w:val="18"/>
                            <w:szCs w:val="18"/>
                          </w:rPr>
                          <w:id w:val="-340698564"/>
                          <w:placeholder>
                            <w:docPart w:val="DefaultPlaceholder_-1854013440"/>
                          </w:placeholder>
                        </w:sdtPr>
                        <w:sdtEndPr/>
                        <w:sdtContent>
                          <w:r w:rsidR="009F3ECB" w:rsidRPr="009F3ECB">
                            <w:rPr>
                              <w:rFonts w:asciiTheme="minorHAnsi" w:hAnsiTheme="minorHAnsi" w:cstheme="minorHAnsi"/>
                              <w:sz w:val="18"/>
                              <w:szCs w:val="18"/>
                              <w:lang w:val="sv-SE"/>
                            </w:rPr>
                            <w:t>202</w:t>
                          </w:r>
                          <w:r w:rsidR="00E67CC1">
                            <w:rPr>
                              <w:rFonts w:asciiTheme="minorHAnsi" w:hAnsiTheme="minorHAnsi" w:cstheme="minorHAnsi"/>
                              <w:sz w:val="18"/>
                              <w:szCs w:val="18"/>
                              <w:lang w:val="sv-SE"/>
                            </w:rPr>
                            <w:t>4</w:t>
                          </w:r>
                        </w:sdtContent>
                      </w:sdt>
                      <w:r w:rsidR="009F3ECB" w:rsidRPr="009F3ECB">
                        <w:rPr>
                          <w:rFonts w:asciiTheme="minorHAnsi" w:hAnsiTheme="minorHAnsi" w:cstheme="minorHAnsi"/>
                          <w:sz w:val="18"/>
                          <w:szCs w:val="18"/>
                          <w:lang w:val="sv-SE"/>
                        </w:rPr>
                        <w:t xml:space="preserve"> </w:t>
                      </w:r>
                      <w:r w:rsidR="009F3ECB">
                        <w:rPr>
                          <w:rFonts w:asciiTheme="minorHAnsi" w:hAnsiTheme="minorHAnsi" w:cstheme="minorHAnsi"/>
                          <w:sz w:val="18"/>
                          <w:szCs w:val="18"/>
                          <w:lang w:val="sv-SE"/>
                        </w:rPr>
                        <w:t>(snitt under året)</w:t>
                      </w:r>
                    </w:p>
                  </w:txbxContent>
                </v:textbox>
                <w10:wrap type="square" anchorx="page"/>
              </v:rect>
            </w:pict>
          </mc:Fallback>
        </mc:AlternateContent>
      </w:r>
    </w:p>
    <w:p w14:paraId="10D4E2EA" w14:textId="5757B21E" w:rsidR="00B034A8" w:rsidRPr="00E93963" w:rsidRDefault="00351242" w:rsidP="006A489C">
      <w:pPr>
        <w:spacing w:after="160" w:line="259" w:lineRule="auto"/>
        <w:ind w:left="284"/>
        <w:jc w:val="both"/>
        <w:rPr>
          <w:rFonts w:ascii="Calibri" w:eastAsia="Calibri" w:hAnsi="Calibri"/>
          <w:b/>
          <w:bCs/>
          <w:noProof/>
          <w:sz w:val="24"/>
          <w:lang w:val="sv-SE"/>
        </w:rPr>
      </w:pPr>
      <w:r w:rsidRPr="00E93963">
        <w:rPr>
          <w:noProof/>
        </w:rPr>
        <w:drawing>
          <wp:anchor distT="0" distB="0" distL="114300" distR="114300" simplePos="0" relativeHeight="251922432" behindDoc="0" locked="0" layoutInCell="1" allowOverlap="1" wp14:anchorId="2B9B8553" wp14:editId="24C07631">
            <wp:simplePos x="0" y="0"/>
            <wp:positionH relativeFrom="leftMargin">
              <wp:posOffset>0</wp:posOffset>
            </wp:positionH>
            <wp:positionV relativeFrom="paragraph">
              <wp:posOffset>-171317</wp:posOffset>
            </wp:positionV>
            <wp:extent cx="1704975" cy="600075"/>
            <wp:effectExtent l="0" t="0" r="9525" b="9525"/>
            <wp:wrapSquare wrapText="bothSides"/>
            <wp:docPr id="78" name="Graphic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1704975" cy="600075"/>
                    </a:xfrm>
                    <a:prstGeom prst="rect">
                      <a:avLst/>
                    </a:prstGeom>
                  </pic:spPr>
                </pic:pic>
              </a:graphicData>
            </a:graphic>
          </wp:anchor>
        </w:drawing>
      </w:r>
      <w:r w:rsidR="006A489C" w:rsidRPr="00E93963">
        <w:rPr>
          <w:rFonts w:ascii="Calibri" w:eastAsia="Calibri" w:hAnsi="Calibri"/>
          <w:b/>
          <w:bCs/>
          <w:noProof/>
          <w:sz w:val="24"/>
          <w:szCs w:val="24"/>
          <w:lang w:val="sv-SE" w:eastAsia="en-US"/>
        </w:rPr>
        <w:t xml:space="preserve"> </w:t>
      </w:r>
      <w:r w:rsidR="006A489C" w:rsidRPr="00E93963">
        <w:rPr>
          <w:rFonts w:ascii="Calibri" w:eastAsia="Calibri" w:hAnsi="Calibri"/>
          <w:b/>
          <w:bCs/>
          <w:noProof/>
          <w:sz w:val="24"/>
          <w:lang w:val="sv-SE"/>
        </w:rPr>
        <w:t>Vilka var den finansiella produktens viktigaste investeringar?</w:t>
      </w:r>
    </w:p>
    <w:p w14:paraId="763C4B63" w14:textId="77777777" w:rsidR="007D7076" w:rsidRDefault="007D7076" w:rsidP="0026710B">
      <w:pPr>
        <w:tabs>
          <w:tab w:val="left" w:pos="2595"/>
          <w:tab w:val="left" w:pos="7230"/>
        </w:tabs>
        <w:spacing w:before="120" w:after="120" w:line="259" w:lineRule="auto"/>
        <w:ind w:right="1275"/>
        <w:jc w:val="both"/>
        <w:rPr>
          <w:rFonts w:ascii="Calibri" w:eastAsia="Calibri" w:hAnsi="Calibri"/>
          <w:noProof/>
          <w:szCs w:val="22"/>
          <w:lang w:val="sv-SE" w:eastAsia="en-US"/>
        </w:rPr>
      </w:pPr>
    </w:p>
    <w:tbl>
      <w:tblPr>
        <w:tblStyle w:val="FCGlila"/>
        <w:tblW w:w="4974" w:type="dxa"/>
        <w:tblLook w:val="04A0" w:firstRow="1" w:lastRow="0" w:firstColumn="1" w:lastColumn="0" w:noHBand="0" w:noVBand="1"/>
      </w:tblPr>
      <w:tblGrid>
        <w:gridCol w:w="3509"/>
        <w:gridCol w:w="1497"/>
      </w:tblGrid>
      <w:tr w:rsidR="007D7076" w:rsidRPr="002646FA" w14:paraId="0CF6BAF5" w14:textId="77777777" w:rsidTr="00F35710">
        <w:trPr>
          <w:cnfStyle w:val="100000000000" w:firstRow="1" w:lastRow="0" w:firstColumn="0" w:lastColumn="0" w:oddVBand="0" w:evenVBand="0" w:oddHBand="0" w:evenHBand="0" w:firstRowFirstColumn="0" w:firstRowLastColumn="0" w:lastRowFirstColumn="0" w:lastRowLastColumn="0"/>
          <w:trHeight w:val="300"/>
        </w:trPr>
        <w:tc>
          <w:tcPr>
            <w:tcW w:w="3493" w:type="dxa"/>
            <w:noWrap/>
            <w:hideMark/>
          </w:tcPr>
          <w:p w14:paraId="02250AE8" w14:textId="77777777" w:rsidR="007D7076" w:rsidRPr="00573B8F" w:rsidRDefault="007D7076" w:rsidP="00E67CC1">
            <w:pPr>
              <w:spacing w:after="0"/>
              <w:ind w:left="0"/>
              <w:rPr>
                <w:rFonts w:asciiTheme="minorHAnsi" w:hAnsiTheme="minorHAnsi" w:cstheme="minorHAnsi"/>
                <w:b/>
                <w:bCs/>
                <w:color w:val="FFFFFF" w:themeColor="background1"/>
                <w:sz w:val="18"/>
                <w:szCs w:val="18"/>
                <w:lang w:eastAsia="sv-SE"/>
              </w:rPr>
            </w:pPr>
            <w:r w:rsidRPr="00573B8F">
              <w:rPr>
                <w:rFonts w:asciiTheme="minorHAnsi" w:hAnsiTheme="minorHAnsi" w:cstheme="minorHAnsi"/>
                <w:b/>
                <w:bCs/>
                <w:color w:val="FFFFFF" w:themeColor="background1"/>
                <w:sz w:val="18"/>
                <w:szCs w:val="18"/>
                <w:lang w:eastAsia="sv-SE"/>
              </w:rPr>
              <w:t>Största investeringarna</w:t>
            </w:r>
          </w:p>
        </w:tc>
        <w:tc>
          <w:tcPr>
            <w:tcW w:w="1481" w:type="dxa"/>
            <w:noWrap/>
            <w:hideMark/>
          </w:tcPr>
          <w:p w14:paraId="03FEFF5D" w14:textId="7796EFD7" w:rsidR="007D7076" w:rsidRPr="00573B8F" w:rsidRDefault="007D7076" w:rsidP="002A01E1">
            <w:pPr>
              <w:spacing w:after="0"/>
              <w:ind w:left="0"/>
              <w:rPr>
                <w:rFonts w:asciiTheme="minorHAnsi" w:hAnsiTheme="minorHAnsi" w:cstheme="minorHAnsi"/>
                <w:b/>
                <w:bCs/>
                <w:color w:val="FFFFFF" w:themeColor="background1"/>
                <w:sz w:val="18"/>
                <w:szCs w:val="18"/>
                <w:lang w:eastAsia="sv-SE"/>
              </w:rPr>
            </w:pPr>
            <w:r w:rsidRPr="00573B8F">
              <w:rPr>
                <w:rFonts w:asciiTheme="minorHAnsi" w:hAnsiTheme="minorHAnsi" w:cstheme="minorHAnsi"/>
                <w:b/>
                <w:bCs/>
                <w:color w:val="FFFFFF" w:themeColor="background1"/>
                <w:sz w:val="18"/>
                <w:szCs w:val="18"/>
                <w:lang w:eastAsia="sv-SE"/>
              </w:rPr>
              <w:t xml:space="preserve">% tillgångar </w:t>
            </w:r>
          </w:p>
        </w:tc>
      </w:tr>
      <w:tr w:rsidR="00B57FC7" w:rsidRPr="00B57FC7" w14:paraId="7148DA87" w14:textId="77777777" w:rsidTr="00F35710">
        <w:trPr>
          <w:trHeight w:val="300"/>
        </w:trPr>
        <w:tc>
          <w:tcPr>
            <w:tcW w:w="3493" w:type="dxa"/>
            <w:noWrap/>
            <w:hideMark/>
          </w:tcPr>
          <w:p w14:paraId="6A02F8CE"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HB SVERIGE IND CRIT- A1 SEK </w:t>
            </w:r>
          </w:p>
        </w:tc>
        <w:tc>
          <w:tcPr>
            <w:tcW w:w="1481" w:type="dxa"/>
            <w:noWrap/>
            <w:hideMark/>
          </w:tcPr>
          <w:p w14:paraId="0F0FEECD"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13,17%</w:t>
            </w:r>
          </w:p>
        </w:tc>
      </w:tr>
      <w:tr w:rsidR="00B57FC7" w:rsidRPr="00B57FC7" w14:paraId="55E85924" w14:textId="77777777" w:rsidTr="00F35710">
        <w:trPr>
          <w:trHeight w:val="300"/>
        </w:trPr>
        <w:tc>
          <w:tcPr>
            <w:tcW w:w="3493" w:type="dxa"/>
            <w:noWrap/>
            <w:hideMark/>
          </w:tcPr>
          <w:p w14:paraId="12F465C1" w14:textId="7113C29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HANDSBK-USA IDX CRITERIA-A1S </w:t>
            </w:r>
          </w:p>
        </w:tc>
        <w:tc>
          <w:tcPr>
            <w:tcW w:w="1481" w:type="dxa"/>
            <w:noWrap/>
            <w:hideMark/>
          </w:tcPr>
          <w:p w14:paraId="44F06891"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11,05%</w:t>
            </w:r>
          </w:p>
        </w:tc>
      </w:tr>
      <w:tr w:rsidR="00B57FC7" w:rsidRPr="00B57FC7" w14:paraId="6860110D" w14:textId="77777777" w:rsidTr="00F35710">
        <w:trPr>
          <w:trHeight w:val="300"/>
        </w:trPr>
        <w:tc>
          <w:tcPr>
            <w:tcW w:w="3493" w:type="dxa"/>
            <w:noWrap/>
            <w:hideMark/>
          </w:tcPr>
          <w:p w14:paraId="4DB0AB72" w14:textId="1E1D00AF"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SWEDBANK ROBUR ACCESS USA </w:t>
            </w:r>
          </w:p>
        </w:tc>
        <w:tc>
          <w:tcPr>
            <w:tcW w:w="1481" w:type="dxa"/>
            <w:noWrap/>
            <w:hideMark/>
          </w:tcPr>
          <w:p w14:paraId="0DAE0770"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10,52%</w:t>
            </w:r>
          </w:p>
        </w:tc>
      </w:tr>
      <w:tr w:rsidR="00B57FC7" w:rsidRPr="00B57FC7" w14:paraId="789D8A2F" w14:textId="77777777" w:rsidTr="00F35710">
        <w:trPr>
          <w:trHeight w:val="300"/>
        </w:trPr>
        <w:tc>
          <w:tcPr>
            <w:tcW w:w="3493" w:type="dxa"/>
            <w:noWrap/>
            <w:hideMark/>
          </w:tcPr>
          <w:p w14:paraId="487B16DC" w14:textId="59B00DB8"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SWEDBANK ROBUR ACCESS SVERIGE </w:t>
            </w:r>
          </w:p>
        </w:tc>
        <w:tc>
          <w:tcPr>
            <w:tcW w:w="1481" w:type="dxa"/>
            <w:noWrap/>
            <w:hideMark/>
          </w:tcPr>
          <w:p w14:paraId="3528C86B"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9,83%</w:t>
            </w:r>
          </w:p>
        </w:tc>
      </w:tr>
      <w:tr w:rsidR="00B57FC7" w:rsidRPr="00B57FC7" w14:paraId="0A8DCF9C" w14:textId="77777777" w:rsidTr="00F35710">
        <w:trPr>
          <w:trHeight w:val="300"/>
        </w:trPr>
        <w:tc>
          <w:tcPr>
            <w:tcW w:w="3493" w:type="dxa"/>
            <w:noWrap/>
            <w:hideMark/>
          </w:tcPr>
          <w:p w14:paraId="4ECB1AB2" w14:textId="520B2502" w:rsidR="00B57FC7" w:rsidRPr="00F35710" w:rsidRDefault="00B57FC7" w:rsidP="00F35710">
            <w:pPr>
              <w:spacing w:after="0"/>
              <w:ind w:left="0"/>
              <w:rPr>
                <w:rFonts w:asciiTheme="minorHAnsi" w:hAnsiTheme="minorHAnsi" w:cstheme="minorHAnsi"/>
                <w:color w:val="000000"/>
                <w:sz w:val="18"/>
                <w:lang w:val="en-GB" w:eastAsia="sv-SE"/>
              </w:rPr>
            </w:pPr>
            <w:r w:rsidRPr="00F35710">
              <w:rPr>
                <w:rFonts w:asciiTheme="minorHAnsi" w:hAnsiTheme="minorHAnsi" w:cstheme="minorHAnsi"/>
                <w:color w:val="000000"/>
                <w:sz w:val="18"/>
                <w:lang w:val="en-US" w:eastAsia="sv-SE"/>
              </w:rPr>
              <w:t xml:space="preserve">DIDNER&amp;GERGE US SML &amp; MICCAP </w:t>
            </w:r>
          </w:p>
        </w:tc>
        <w:tc>
          <w:tcPr>
            <w:tcW w:w="1481" w:type="dxa"/>
            <w:noWrap/>
            <w:hideMark/>
          </w:tcPr>
          <w:p w14:paraId="60CBEE9C"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8,48%</w:t>
            </w:r>
          </w:p>
        </w:tc>
      </w:tr>
      <w:tr w:rsidR="00B57FC7" w:rsidRPr="00B57FC7" w14:paraId="35870A4F" w14:textId="77777777" w:rsidTr="00F35710">
        <w:trPr>
          <w:trHeight w:val="300"/>
        </w:trPr>
        <w:tc>
          <w:tcPr>
            <w:tcW w:w="3493" w:type="dxa"/>
            <w:noWrap/>
            <w:hideMark/>
          </w:tcPr>
          <w:p w14:paraId="7D624D97" w14:textId="10979D6A"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CLIENS SMABOLAG A </w:t>
            </w:r>
          </w:p>
        </w:tc>
        <w:tc>
          <w:tcPr>
            <w:tcW w:w="1481" w:type="dxa"/>
            <w:noWrap/>
            <w:hideMark/>
          </w:tcPr>
          <w:p w14:paraId="3F47835B"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8,36%</w:t>
            </w:r>
          </w:p>
        </w:tc>
      </w:tr>
      <w:tr w:rsidR="00B57FC7" w:rsidRPr="00B57FC7" w14:paraId="71C63523" w14:textId="77777777" w:rsidTr="00F35710">
        <w:trPr>
          <w:trHeight w:val="300"/>
        </w:trPr>
        <w:tc>
          <w:tcPr>
            <w:tcW w:w="3493" w:type="dxa"/>
            <w:noWrap/>
            <w:hideMark/>
          </w:tcPr>
          <w:p w14:paraId="18A340C8" w14:textId="237E9D43" w:rsidR="00B57FC7" w:rsidRPr="00F35710" w:rsidRDefault="00B57FC7" w:rsidP="00F35710">
            <w:pPr>
              <w:spacing w:after="0"/>
              <w:ind w:left="0"/>
              <w:rPr>
                <w:rFonts w:asciiTheme="minorHAnsi" w:hAnsiTheme="minorHAnsi" w:cstheme="minorHAnsi"/>
                <w:color w:val="000000"/>
                <w:sz w:val="18"/>
                <w:lang w:val="en-US" w:eastAsia="sv-SE"/>
              </w:rPr>
            </w:pPr>
            <w:r w:rsidRPr="00F35710">
              <w:rPr>
                <w:rFonts w:asciiTheme="minorHAnsi" w:hAnsiTheme="minorHAnsi" w:cstheme="minorHAnsi"/>
                <w:color w:val="000000"/>
                <w:sz w:val="18"/>
                <w:lang w:val="en-US" w:eastAsia="sv-SE"/>
              </w:rPr>
              <w:t xml:space="preserve">HANDSBK-EUROPA IDX CRITR-A1S </w:t>
            </w:r>
          </w:p>
        </w:tc>
        <w:tc>
          <w:tcPr>
            <w:tcW w:w="1481" w:type="dxa"/>
            <w:noWrap/>
            <w:hideMark/>
          </w:tcPr>
          <w:p w14:paraId="49F90874"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7,70%</w:t>
            </w:r>
          </w:p>
        </w:tc>
      </w:tr>
      <w:tr w:rsidR="00B57FC7" w:rsidRPr="00B57FC7" w14:paraId="3A4FA5CF" w14:textId="77777777" w:rsidTr="00F35710">
        <w:trPr>
          <w:trHeight w:val="300"/>
        </w:trPr>
        <w:tc>
          <w:tcPr>
            <w:tcW w:w="3493" w:type="dxa"/>
            <w:noWrap/>
            <w:hideMark/>
          </w:tcPr>
          <w:p w14:paraId="5BF1683D" w14:textId="4B63DE31"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STOREBRAND USA - A SEK </w:t>
            </w:r>
          </w:p>
        </w:tc>
        <w:tc>
          <w:tcPr>
            <w:tcW w:w="1481" w:type="dxa"/>
            <w:noWrap/>
            <w:hideMark/>
          </w:tcPr>
          <w:p w14:paraId="5738D4FC"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7,42%</w:t>
            </w:r>
          </w:p>
        </w:tc>
      </w:tr>
      <w:tr w:rsidR="00B57FC7" w:rsidRPr="00B57FC7" w14:paraId="1B003680" w14:textId="77777777" w:rsidTr="00F35710">
        <w:trPr>
          <w:trHeight w:val="300"/>
        </w:trPr>
        <w:tc>
          <w:tcPr>
            <w:tcW w:w="3493" w:type="dxa"/>
            <w:noWrap/>
            <w:hideMark/>
          </w:tcPr>
          <w:p w14:paraId="1C98BD02" w14:textId="514FE93F" w:rsidR="00B57FC7" w:rsidRPr="00F35710" w:rsidRDefault="00B57FC7" w:rsidP="00F35710">
            <w:pPr>
              <w:spacing w:after="0"/>
              <w:ind w:left="0"/>
              <w:rPr>
                <w:rFonts w:asciiTheme="minorHAnsi" w:hAnsiTheme="minorHAnsi" w:cstheme="minorHAnsi"/>
                <w:sz w:val="18"/>
                <w:lang w:eastAsia="sv-SE"/>
              </w:rPr>
            </w:pPr>
            <w:r w:rsidRPr="00F35710">
              <w:rPr>
                <w:rFonts w:asciiTheme="minorHAnsi" w:hAnsiTheme="minorHAnsi" w:cstheme="minorHAnsi"/>
                <w:sz w:val="18"/>
                <w:lang w:eastAsia="sv-SE"/>
              </w:rPr>
              <w:t xml:space="preserve">SEB SVERIGE SMABOLAG CHANS/R </w:t>
            </w:r>
          </w:p>
        </w:tc>
        <w:tc>
          <w:tcPr>
            <w:tcW w:w="1481" w:type="dxa"/>
            <w:noWrap/>
            <w:hideMark/>
          </w:tcPr>
          <w:p w14:paraId="2A97C228"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6,75%</w:t>
            </w:r>
          </w:p>
        </w:tc>
      </w:tr>
      <w:tr w:rsidR="00B57FC7" w:rsidRPr="00B57FC7" w14:paraId="2AF1841A" w14:textId="77777777" w:rsidTr="00F35710">
        <w:trPr>
          <w:trHeight w:val="300"/>
        </w:trPr>
        <w:tc>
          <w:tcPr>
            <w:tcW w:w="3493" w:type="dxa"/>
            <w:noWrap/>
            <w:hideMark/>
          </w:tcPr>
          <w:p w14:paraId="7237884A" w14:textId="01B401DD"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LANNEBO SVERIGE PLUS </w:t>
            </w:r>
          </w:p>
        </w:tc>
        <w:tc>
          <w:tcPr>
            <w:tcW w:w="1481" w:type="dxa"/>
            <w:noWrap/>
            <w:hideMark/>
          </w:tcPr>
          <w:p w14:paraId="57747D23"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5,13%</w:t>
            </w:r>
          </w:p>
        </w:tc>
      </w:tr>
      <w:tr w:rsidR="00B57FC7" w:rsidRPr="00B57FC7" w14:paraId="3A485A45" w14:textId="77777777" w:rsidTr="00F35710">
        <w:trPr>
          <w:trHeight w:val="300"/>
        </w:trPr>
        <w:tc>
          <w:tcPr>
            <w:tcW w:w="3493" w:type="dxa"/>
            <w:noWrap/>
            <w:hideMark/>
          </w:tcPr>
          <w:p w14:paraId="0E65B1DD" w14:textId="71B824F1"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STOREBRAND EUROPA-A SEK </w:t>
            </w:r>
          </w:p>
        </w:tc>
        <w:tc>
          <w:tcPr>
            <w:tcW w:w="1481" w:type="dxa"/>
            <w:noWrap/>
            <w:hideMark/>
          </w:tcPr>
          <w:p w14:paraId="6E652BA5"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4,23%</w:t>
            </w:r>
          </w:p>
        </w:tc>
      </w:tr>
      <w:tr w:rsidR="00B57FC7" w:rsidRPr="00B57FC7" w14:paraId="42C06825" w14:textId="77777777" w:rsidTr="00F35710">
        <w:trPr>
          <w:trHeight w:val="300"/>
        </w:trPr>
        <w:tc>
          <w:tcPr>
            <w:tcW w:w="3493" w:type="dxa"/>
            <w:noWrap/>
            <w:hideMark/>
          </w:tcPr>
          <w:p w14:paraId="04BBD054" w14:textId="406E3175"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 xml:space="preserve">SWEDBANK ROBUR ACC ASIEN </w:t>
            </w:r>
          </w:p>
        </w:tc>
        <w:tc>
          <w:tcPr>
            <w:tcW w:w="1481" w:type="dxa"/>
            <w:noWrap/>
            <w:hideMark/>
          </w:tcPr>
          <w:p w14:paraId="3433D007" w14:textId="77777777" w:rsidR="00B57FC7" w:rsidRPr="00F35710" w:rsidRDefault="00B57FC7" w:rsidP="00F35710">
            <w:pPr>
              <w:spacing w:after="0"/>
              <w:ind w:left="0"/>
              <w:rPr>
                <w:rFonts w:asciiTheme="minorHAnsi" w:hAnsiTheme="minorHAnsi" w:cstheme="minorHAnsi"/>
                <w:color w:val="000000"/>
                <w:sz w:val="18"/>
                <w:lang w:eastAsia="sv-SE"/>
              </w:rPr>
            </w:pPr>
            <w:r w:rsidRPr="00F35710">
              <w:rPr>
                <w:rFonts w:asciiTheme="minorHAnsi" w:hAnsiTheme="minorHAnsi" w:cstheme="minorHAnsi"/>
                <w:color w:val="000000"/>
                <w:sz w:val="18"/>
                <w:lang w:eastAsia="sv-SE"/>
              </w:rPr>
              <w:t>1,81%</w:t>
            </w:r>
          </w:p>
        </w:tc>
      </w:tr>
    </w:tbl>
    <w:p w14:paraId="5903A0DD" w14:textId="436A068B" w:rsidR="0026710B" w:rsidRPr="0073502F" w:rsidRDefault="0026710B" w:rsidP="0026710B">
      <w:pPr>
        <w:tabs>
          <w:tab w:val="left" w:pos="2595"/>
          <w:tab w:val="left" w:pos="7230"/>
        </w:tabs>
        <w:spacing w:before="120" w:after="120" w:line="259" w:lineRule="auto"/>
        <w:ind w:right="1275"/>
        <w:jc w:val="both"/>
        <w:rPr>
          <w:rFonts w:ascii="Calibri" w:eastAsia="Calibri" w:hAnsi="Calibri"/>
          <w:noProof/>
          <w:szCs w:val="22"/>
          <w:lang w:val="en-US" w:eastAsia="en-US"/>
        </w:rPr>
      </w:pPr>
    </w:p>
    <w:p w14:paraId="14DB0874" w14:textId="66FD5F81" w:rsidR="00451158" w:rsidRPr="00E93963" w:rsidRDefault="00671D4C" w:rsidP="0026710B">
      <w:pPr>
        <w:spacing w:after="160" w:line="259" w:lineRule="auto"/>
        <w:rPr>
          <w:rFonts w:ascii="Calibri" w:eastAsia="Calibri" w:hAnsi="Calibri"/>
          <w:b/>
          <w:bCs/>
          <w:noProof/>
          <w:sz w:val="24"/>
          <w:szCs w:val="24"/>
          <w:lang w:eastAsia="en-US"/>
        </w:rPr>
      </w:pPr>
      <w:r w:rsidRPr="00E93963">
        <w:rPr>
          <w:noProof/>
        </w:rPr>
        <w:drawing>
          <wp:anchor distT="0" distB="0" distL="114300" distR="114300" simplePos="0" relativeHeight="251924480" behindDoc="0" locked="0" layoutInCell="1" allowOverlap="1" wp14:anchorId="2DB39501" wp14:editId="2145BBF8">
            <wp:simplePos x="0" y="0"/>
            <wp:positionH relativeFrom="leftMargin">
              <wp:align>right</wp:align>
            </wp:positionH>
            <wp:positionV relativeFrom="paragraph">
              <wp:posOffset>229870</wp:posOffset>
            </wp:positionV>
            <wp:extent cx="1695450" cy="600075"/>
            <wp:effectExtent l="0" t="0" r="0" b="9525"/>
            <wp:wrapSquare wrapText="bothSides"/>
            <wp:docPr id="79" name="Graphic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1695450" cy="600075"/>
                    </a:xfrm>
                    <a:prstGeom prst="rect">
                      <a:avLst/>
                    </a:prstGeom>
                  </pic:spPr>
                </pic:pic>
              </a:graphicData>
            </a:graphic>
          </wp:anchor>
        </w:drawing>
      </w:r>
    </w:p>
    <w:p w14:paraId="79FD1D76" w14:textId="29E7BAE5" w:rsidR="00451158" w:rsidRPr="00EF34F3" w:rsidRDefault="00451158" w:rsidP="0026710B">
      <w:pPr>
        <w:spacing w:after="160" w:line="259" w:lineRule="auto"/>
        <w:rPr>
          <w:rFonts w:ascii="Calibri" w:eastAsia="Calibri" w:hAnsi="Calibri"/>
          <w:b/>
          <w:bCs/>
          <w:noProof/>
          <w:sz w:val="24"/>
          <w:szCs w:val="24"/>
          <w:lang w:val="sv-SE" w:eastAsia="en-US"/>
        </w:rPr>
      </w:pPr>
    </w:p>
    <w:p w14:paraId="4D5C5063" w14:textId="334B3357" w:rsidR="00451158" w:rsidRPr="00E93963" w:rsidRDefault="006D39B5" w:rsidP="006D39B5">
      <w:pPr>
        <w:spacing w:after="160" w:line="259" w:lineRule="auto"/>
        <w:ind w:left="360"/>
        <w:rPr>
          <w:rFonts w:ascii="Calibri" w:eastAsia="Calibri" w:hAnsi="Calibri"/>
          <w:b/>
          <w:bCs/>
          <w:noProof/>
          <w:sz w:val="24"/>
          <w:lang w:val="sv-SE"/>
        </w:rPr>
      </w:pPr>
      <w:r w:rsidRPr="00E93963">
        <w:rPr>
          <w:rFonts w:ascii="Calibri" w:eastAsia="Calibri" w:hAnsi="Calibri"/>
          <w:b/>
          <w:bCs/>
          <w:noProof/>
          <w:sz w:val="24"/>
          <w:lang w:val="sv-SE"/>
        </w:rPr>
        <w:t>Hur stor var andelen hållbarhetsrelaterade investeringar?</w:t>
      </w:r>
    </w:p>
    <w:sdt>
      <w:sdtPr>
        <w:rPr>
          <w:rFonts w:ascii="Calibri" w:eastAsia="Calibri" w:hAnsi="Calibri"/>
          <w:b/>
          <w:bCs/>
          <w:noProof/>
          <w:sz w:val="24"/>
          <w:lang w:val="sv-SE"/>
        </w:rPr>
        <w:id w:val="798044366"/>
        <w:placeholder>
          <w:docPart w:val="DefaultPlaceholder_-1854013440"/>
        </w:placeholder>
      </w:sdtPr>
      <w:sdtEndPr/>
      <w:sdtContent>
        <w:bookmarkStart w:id="11" w:name="_Hlk155347428" w:displacedByCustomXml="prev"/>
        <w:p w14:paraId="68E56223" w14:textId="183C82BE" w:rsidR="00671D4C" w:rsidRPr="0017191F" w:rsidRDefault="00564AD4" w:rsidP="00671D4C">
          <w:pPr>
            <w:spacing w:after="160" w:line="259" w:lineRule="auto"/>
            <w:jc w:val="both"/>
            <w:rPr>
              <w:rFonts w:asciiTheme="minorHAnsi" w:eastAsia="Calibri" w:hAnsiTheme="minorHAnsi" w:cstheme="minorHAnsi"/>
              <w:noProof/>
              <w:sz w:val="18"/>
              <w:szCs w:val="14"/>
              <w:lang w:val="sv-SE"/>
            </w:rPr>
          </w:pPr>
          <w:sdt>
            <w:sdtPr>
              <w:rPr>
                <w:rFonts w:ascii="Calibri" w:eastAsia="Calibri" w:hAnsi="Calibri"/>
                <w:b/>
                <w:bCs/>
                <w:noProof/>
                <w:sz w:val="24"/>
                <w:lang w:val="sv-SE"/>
              </w:rPr>
              <w:id w:val="1713688168"/>
              <w:placeholder>
                <w:docPart w:val="0B4E64D87C634A10B7931415550D9B3A"/>
              </w:placeholder>
            </w:sdtPr>
            <w:sdtEndPr>
              <w:rPr>
                <w:rFonts w:cs="Calibri"/>
                <w:b w:val="0"/>
                <w:bCs w:val="0"/>
                <w:color w:val="1F1F1F"/>
                <w:sz w:val="18"/>
                <w:szCs w:val="18"/>
              </w:rPr>
            </w:sdtEndPr>
            <w:sdtContent>
              <w:r w:rsidR="00671D4C" w:rsidRPr="00F35710">
                <w:rPr>
                  <w:rFonts w:ascii="Calibri" w:eastAsia="Calibri" w:hAnsi="Calibri" w:cs="Calibri"/>
                  <w:noProof/>
                  <w:sz w:val="18"/>
                  <w:szCs w:val="18"/>
                  <w:lang w:val="sv-SE"/>
                </w:rPr>
                <w:t>Samtliga investeringar</w:t>
              </w:r>
              <w:r w:rsidR="00AE17EF" w:rsidRPr="0017191F">
                <w:rPr>
                  <w:rFonts w:ascii="Calibri" w:eastAsia="Calibri" w:hAnsi="Calibri" w:cs="Calibri"/>
                  <w:noProof/>
                  <w:sz w:val="18"/>
                  <w:szCs w:val="18"/>
                  <w:lang w:val="sv-SE"/>
                </w:rPr>
                <w:t>,</w:t>
              </w:r>
              <w:r w:rsidR="00671D4C" w:rsidRPr="0017191F">
                <w:rPr>
                  <w:rFonts w:ascii="Calibri" w:eastAsia="Calibri" w:hAnsi="Calibri" w:cs="Calibri"/>
                  <w:noProof/>
                  <w:sz w:val="18"/>
                  <w:szCs w:val="18"/>
                  <w:lang w:val="sv-SE"/>
                </w:rPr>
                <w:t xml:space="preserve"> exklusive kassa</w:t>
              </w:r>
              <w:r w:rsidR="00AE17EF" w:rsidRPr="0017191F">
                <w:rPr>
                  <w:rFonts w:ascii="Calibri" w:eastAsia="Calibri" w:hAnsi="Calibri" w:cs="Calibri"/>
                  <w:noProof/>
                  <w:sz w:val="18"/>
                  <w:szCs w:val="18"/>
                  <w:lang w:val="sv-SE"/>
                </w:rPr>
                <w:t>,</w:t>
              </w:r>
              <w:r w:rsidR="00671D4C" w:rsidRPr="0017191F">
                <w:rPr>
                  <w:rFonts w:ascii="Calibri" w:eastAsia="Calibri" w:hAnsi="Calibri" w:cs="Calibri"/>
                  <w:noProof/>
                  <w:sz w:val="18"/>
                  <w:szCs w:val="18"/>
                  <w:lang w:val="sv-SE"/>
                </w:rPr>
                <w:t xml:space="preserve"> i fonden främjade miljömässiga eller sociala egenskaper.</w:t>
              </w:r>
            </w:sdtContent>
          </w:sdt>
          <w:bookmarkEnd w:id="11"/>
          <w:r w:rsidR="00671D4C" w:rsidRPr="0017191F">
            <w:rPr>
              <w:rFonts w:asciiTheme="minorHAnsi" w:eastAsia="Calibri" w:hAnsiTheme="minorHAnsi" w:cstheme="minorHAnsi"/>
              <w:noProof/>
              <w:sz w:val="18"/>
              <w:szCs w:val="14"/>
              <w:lang w:val="sv-SE"/>
            </w:rPr>
            <w:t xml:space="preserve"> </w:t>
          </w:r>
        </w:p>
        <w:p w14:paraId="3757923A" w14:textId="6E85B7FD" w:rsidR="00060AA7" w:rsidRPr="00F35710" w:rsidRDefault="00F427F0" w:rsidP="00E24824">
          <w:pPr>
            <w:spacing w:after="160" w:line="259" w:lineRule="auto"/>
            <w:jc w:val="both"/>
            <w:rPr>
              <w:rFonts w:asciiTheme="minorHAnsi" w:eastAsia="Calibri" w:hAnsiTheme="minorHAnsi" w:cstheme="minorHAnsi"/>
              <w:noProof/>
              <w:sz w:val="18"/>
              <w:szCs w:val="14"/>
              <w:lang w:val="sv-SE"/>
            </w:rPr>
          </w:pPr>
          <w:r w:rsidRPr="0017191F">
            <w:rPr>
              <w:rFonts w:asciiTheme="minorHAnsi" w:eastAsia="Calibri" w:hAnsiTheme="minorHAnsi" w:cstheme="minorHAnsi"/>
              <w:noProof/>
              <w:sz w:val="18"/>
              <w:szCs w:val="14"/>
              <w:lang w:val="sv-SE"/>
            </w:rPr>
            <w:t>Andelen hållbarhetsrelaterade investeringar i Placerum</w:t>
          </w:r>
          <w:r w:rsidR="00B87BB3" w:rsidRPr="0017191F">
            <w:rPr>
              <w:rFonts w:asciiTheme="minorHAnsi" w:eastAsia="Calibri" w:hAnsiTheme="minorHAnsi" w:cstheme="minorHAnsi"/>
              <w:noProof/>
              <w:sz w:val="18"/>
              <w:szCs w:val="14"/>
              <w:lang w:val="sv-SE"/>
            </w:rPr>
            <w:t>Dynamisk</w:t>
          </w:r>
          <w:r w:rsidRPr="0017191F">
            <w:rPr>
              <w:rFonts w:asciiTheme="minorHAnsi" w:eastAsia="Calibri" w:hAnsiTheme="minorHAnsi" w:cstheme="minorHAnsi"/>
              <w:noProof/>
              <w:sz w:val="18"/>
              <w:szCs w:val="14"/>
              <w:lang w:val="sv-SE"/>
            </w:rPr>
            <w:t xml:space="preserve"> var per 202</w:t>
          </w:r>
          <w:r w:rsidR="00E67CC1" w:rsidRPr="0017191F">
            <w:rPr>
              <w:rFonts w:asciiTheme="minorHAnsi" w:eastAsia="Calibri" w:hAnsiTheme="minorHAnsi" w:cstheme="minorHAnsi"/>
              <w:noProof/>
              <w:sz w:val="18"/>
              <w:szCs w:val="14"/>
              <w:lang w:val="sv-SE"/>
            </w:rPr>
            <w:t>4</w:t>
          </w:r>
          <w:r w:rsidRPr="0017191F">
            <w:rPr>
              <w:rFonts w:asciiTheme="minorHAnsi" w:eastAsia="Calibri" w:hAnsiTheme="minorHAnsi" w:cstheme="minorHAnsi"/>
              <w:noProof/>
              <w:sz w:val="18"/>
              <w:szCs w:val="14"/>
              <w:lang w:val="sv-SE"/>
            </w:rPr>
            <w:t>-12-</w:t>
          </w:r>
          <w:r w:rsidR="00B57FC7" w:rsidRPr="00F35710">
            <w:rPr>
              <w:rFonts w:asciiTheme="minorHAnsi" w:eastAsia="Calibri" w:hAnsiTheme="minorHAnsi" w:cstheme="minorHAnsi"/>
              <w:noProof/>
              <w:sz w:val="18"/>
              <w:szCs w:val="14"/>
              <w:lang w:val="sv-SE"/>
            </w:rPr>
            <w:t>05</w:t>
          </w:r>
          <w:r w:rsidRPr="0017191F">
            <w:rPr>
              <w:rFonts w:asciiTheme="minorHAnsi" w:eastAsia="Calibri" w:hAnsiTheme="minorHAnsi" w:cstheme="minorHAnsi"/>
              <w:noProof/>
              <w:sz w:val="18"/>
              <w:szCs w:val="14"/>
              <w:lang w:val="sv-SE"/>
            </w:rPr>
            <w:t xml:space="preserve">, </w:t>
          </w:r>
          <w:r w:rsidR="00B57FC7" w:rsidRPr="00F35710">
            <w:rPr>
              <w:rFonts w:asciiTheme="minorHAnsi" w:eastAsia="Calibri" w:hAnsiTheme="minorHAnsi" w:cstheme="minorHAnsi"/>
              <w:noProof/>
              <w:sz w:val="18"/>
              <w:szCs w:val="14"/>
              <w:lang w:val="sv-SE"/>
            </w:rPr>
            <w:t>26,73</w:t>
          </w:r>
          <w:r w:rsidRPr="0017191F">
            <w:rPr>
              <w:rFonts w:asciiTheme="minorHAnsi" w:eastAsia="Calibri" w:hAnsiTheme="minorHAnsi" w:cstheme="minorHAnsi"/>
              <w:noProof/>
              <w:sz w:val="18"/>
              <w:szCs w:val="14"/>
              <w:lang w:val="sv-SE"/>
            </w:rPr>
            <w:t xml:space="preserve"> procent enligt beräkningar av underliggande fonders utlovade andel hållbara investeringar som återfinns i de informationsbroschyrer som utfärdats</w:t>
          </w:r>
          <w:r w:rsidR="00E24824" w:rsidRPr="0017191F">
            <w:rPr>
              <w:rFonts w:asciiTheme="minorHAnsi" w:eastAsia="Calibri" w:hAnsiTheme="minorHAnsi" w:cstheme="minorHAnsi"/>
              <w:noProof/>
              <w:sz w:val="18"/>
              <w:szCs w:val="14"/>
              <w:lang w:val="sv-SE"/>
            </w:rPr>
            <w:t>.</w:t>
          </w:r>
        </w:p>
      </w:sdtContent>
    </w:sdt>
    <w:p w14:paraId="4FA128C1" w14:textId="487131E5" w:rsidR="00CD1A9E" w:rsidRPr="00E93963" w:rsidRDefault="00CD1A9E" w:rsidP="006D39B5">
      <w:pPr>
        <w:spacing w:after="160" w:line="259" w:lineRule="auto"/>
        <w:ind w:left="360"/>
        <w:rPr>
          <w:rFonts w:ascii="Calibri" w:eastAsia="Calibri" w:hAnsi="Calibri"/>
          <w:b/>
          <w:bCs/>
          <w:noProof/>
          <w:sz w:val="24"/>
          <w:lang w:val="sv-SE"/>
        </w:rPr>
      </w:pPr>
    </w:p>
    <w:p w14:paraId="5F7C8A16" w14:textId="01F43D4D" w:rsidR="00BA7CB1" w:rsidRPr="009F3ECB" w:rsidRDefault="003842FE" w:rsidP="00220141">
      <w:pPr>
        <w:spacing w:after="160" w:line="259" w:lineRule="auto"/>
        <w:ind w:left="851"/>
        <w:rPr>
          <w:rFonts w:ascii="Calibri" w:eastAsia="Calibri" w:hAnsi="Calibri"/>
          <w:bCs/>
          <w:i/>
          <w:iCs/>
          <w:noProof/>
          <w:color w:val="C00000"/>
          <w:sz w:val="18"/>
          <w:szCs w:val="22"/>
          <w:lang w:val="sv-SE"/>
        </w:rPr>
      </w:pPr>
      <w:r w:rsidRPr="00E93963">
        <w:rPr>
          <w:rFonts w:ascii="Calibri" w:hAnsi="Calibri"/>
          <w:noProof/>
          <w:szCs w:val="24"/>
        </w:rPr>
        <mc:AlternateContent>
          <mc:Choice Requires="wps">
            <w:drawing>
              <wp:anchor distT="0" distB="0" distL="114300" distR="114300" simplePos="0" relativeHeight="251928576" behindDoc="0" locked="0" layoutInCell="1" allowOverlap="1" wp14:anchorId="72C753BB" wp14:editId="62239749">
                <wp:simplePos x="0" y="0"/>
                <wp:positionH relativeFrom="page">
                  <wp:posOffset>14630</wp:posOffset>
                </wp:positionH>
                <wp:positionV relativeFrom="paragraph">
                  <wp:posOffset>5867</wp:posOffset>
                </wp:positionV>
                <wp:extent cx="1235710" cy="899795"/>
                <wp:effectExtent l="0" t="0" r="2540" b="0"/>
                <wp:wrapSquare wrapText="bothSides"/>
                <wp:docPr id="309" name="Rectangle 309"/>
                <wp:cNvGraphicFramePr/>
                <a:graphic xmlns:a="http://schemas.openxmlformats.org/drawingml/2006/main">
                  <a:graphicData uri="http://schemas.microsoft.com/office/word/2010/wordprocessingShape">
                    <wps:wsp>
                      <wps:cNvSpPr/>
                      <wps:spPr>
                        <a:xfrm>
                          <a:off x="0" y="0"/>
                          <a:ext cx="1235710" cy="899795"/>
                        </a:xfrm>
                        <a:prstGeom prst="rect">
                          <a:avLst/>
                        </a:prstGeom>
                        <a:solidFill>
                          <a:sysClr val="window" lastClr="FFFFFF">
                            <a:lumMod val="95000"/>
                          </a:sysClr>
                        </a:solidFill>
                        <a:ln w="12700" cap="flat" cmpd="sng" algn="ctr">
                          <a:noFill/>
                          <a:prstDash val="solid"/>
                          <a:miter lim="800000"/>
                        </a:ln>
                        <a:effectLst/>
                      </wps:spPr>
                      <wps:txbx>
                        <w:txbxContent>
                          <w:p w14:paraId="39D948E4" w14:textId="307A4B83" w:rsidR="003842FE" w:rsidRPr="009F3ECB" w:rsidRDefault="00A56AB6" w:rsidP="00A56AB6">
                            <w:pPr>
                              <w:spacing w:after="0"/>
                              <w:ind w:left="-142" w:right="-272"/>
                              <w:rPr>
                                <w:rFonts w:ascii="Calibri" w:eastAsia="Calibri" w:hAnsi="Calibri"/>
                                <w:bCs/>
                                <w:sz w:val="18"/>
                                <w:szCs w:val="18"/>
                                <w:lang w:val="sv-SE" w:eastAsia="en-US"/>
                              </w:rPr>
                            </w:pPr>
                            <w:r w:rsidRPr="009F3ECB">
                              <w:rPr>
                                <w:rFonts w:ascii="Calibri" w:eastAsia="Calibri" w:hAnsi="Calibri"/>
                                <w:b/>
                                <w:sz w:val="18"/>
                                <w:szCs w:val="18"/>
                                <w:lang w:val="sv-SE" w:eastAsia="en-US"/>
                              </w:rPr>
                              <w:t xml:space="preserve">Tillgångsallokering </w:t>
                            </w:r>
                            <w:r w:rsidRPr="009F3ECB">
                              <w:rPr>
                                <w:rFonts w:ascii="Calibri" w:eastAsia="Calibri" w:hAnsi="Calibri"/>
                                <w:bCs/>
                                <w:sz w:val="18"/>
                                <w:szCs w:val="18"/>
                                <w:lang w:val="sv-SE" w:eastAsia="en-US"/>
                              </w:rPr>
                              <w:t>beskriver andelen investeringar i specifika tillgångar.</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C753BB" id="Rectangle 309" o:spid="_x0000_s1032" style="position:absolute;left:0;text-align:left;margin-left:1.15pt;margin-top:.45pt;width:97.3pt;height:70.85pt;z-index:25192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" fillcolor="#f2f2f2" stroked="f" strokeweight="1pt">
                <v:textbox inset="4mm,1mm,7mm">
                  <w:txbxContent>
                    <w:p w14:paraId="39D948E4" w14:textId="307A4B83" w:rsidR="003842FE" w:rsidRPr="009F3ECB" w:rsidRDefault="00A56AB6" w:rsidP="00A56AB6">
                      <w:pPr>
                        <w:spacing w:after="0"/>
                        <w:ind w:left="-142" w:right="-272"/>
                        <w:rPr>
                          <w:rFonts w:ascii="Calibri" w:eastAsia="Calibri" w:hAnsi="Calibri"/>
                          <w:bCs/>
                          <w:sz w:val="18"/>
                          <w:szCs w:val="18"/>
                          <w:lang w:val="sv-SE" w:eastAsia="en-US"/>
                        </w:rPr>
                      </w:pPr>
                      <w:r w:rsidRPr="009F3ECB">
                        <w:rPr>
                          <w:rFonts w:ascii="Calibri" w:eastAsia="Calibri" w:hAnsi="Calibri"/>
                          <w:b/>
                          <w:sz w:val="18"/>
                          <w:szCs w:val="18"/>
                          <w:lang w:val="sv-SE" w:eastAsia="en-US"/>
                        </w:rPr>
                        <w:t xml:space="preserve">Tillgångsallokering </w:t>
                      </w:r>
                      <w:r w:rsidRPr="009F3ECB">
                        <w:rPr>
                          <w:rFonts w:ascii="Calibri" w:eastAsia="Calibri" w:hAnsi="Calibri"/>
                          <w:bCs/>
                          <w:sz w:val="18"/>
                          <w:szCs w:val="18"/>
                          <w:lang w:val="sv-SE" w:eastAsia="en-US"/>
                        </w:rPr>
                        <w:t>beskriver andelen investeringar i specifika tillgångar.</w:t>
                      </w:r>
                    </w:p>
                  </w:txbxContent>
                </v:textbox>
                <w10:wrap type="square" anchorx="page"/>
              </v:rect>
            </w:pict>
          </mc:Fallback>
        </mc:AlternateContent>
      </w:r>
      <w:r w:rsidR="00CD1A9E" w:rsidRPr="00E93963">
        <w:rPr>
          <w:rFonts w:ascii="Calibri" w:eastAsia="Calibri" w:hAnsi="Calibri"/>
          <w:b/>
          <w:bCs/>
          <w:i/>
          <w:iCs/>
          <w:noProof/>
          <w:szCs w:val="22"/>
        </w:rPr>
        <mc:AlternateContent>
          <mc:Choice Requires="wps">
            <w:drawing>
              <wp:anchor distT="0" distB="0" distL="114300" distR="114300" simplePos="0" relativeHeight="251926528" behindDoc="0" locked="0" layoutInCell="1" allowOverlap="1" wp14:anchorId="568F8B9D" wp14:editId="5BEBE318">
                <wp:simplePos x="0" y="0"/>
                <wp:positionH relativeFrom="column">
                  <wp:posOffset>280670</wp:posOffset>
                </wp:positionH>
                <wp:positionV relativeFrom="paragraph">
                  <wp:posOffset>28103</wp:posOffset>
                </wp:positionV>
                <wp:extent cx="130175" cy="130175"/>
                <wp:effectExtent l="0" t="0" r="3175" b="3175"/>
                <wp:wrapNone/>
                <wp:docPr id="2"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1336687" id="Oval 349" o:spid="_x0000_s1026" style="position:absolute;margin-left:22.1pt;margin-top:2.2pt;width:10.25pt;height:10.25pt;z-index:251926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D164D3" w:rsidRPr="00E93963">
        <w:rPr>
          <w:rFonts w:ascii="Calibri" w:eastAsia="Calibri" w:hAnsi="Calibri"/>
          <w:b/>
          <w:bCs/>
          <w:i/>
          <w:iCs/>
          <w:noProof/>
          <w:szCs w:val="22"/>
          <w:lang w:val="sv-SE"/>
        </w:rPr>
        <w:t xml:space="preserve"> Vad var tillgångsallokeringen?</w:t>
      </w:r>
    </w:p>
    <w:sdt>
      <w:sdtPr>
        <w:rPr>
          <w:rFonts w:ascii="Calibri" w:eastAsia="Calibri" w:hAnsi="Calibri"/>
          <w:b/>
          <w:bCs/>
          <w:noProof/>
          <w:sz w:val="24"/>
          <w:highlight w:val="yellow"/>
          <w:lang w:val="sv-SE"/>
        </w:rPr>
        <w:id w:val="1450048138"/>
        <w:placeholder>
          <w:docPart w:val="FB0AC87BB03C4DEA866339D9497B80B2"/>
        </w:placeholder>
      </w:sdtPr>
      <w:sdtEndPr>
        <w:rPr>
          <w:rFonts w:cs="Calibri"/>
          <w:b w:val="0"/>
          <w:bCs w:val="0"/>
          <w:sz w:val="18"/>
          <w:szCs w:val="18"/>
          <w:highlight w:val="none"/>
        </w:rPr>
      </w:sdtEndPr>
      <w:sdtContent>
        <w:p w14:paraId="1E690AD2" w14:textId="604BB494" w:rsidR="00614212" w:rsidRPr="00BA162A" w:rsidRDefault="00614212" w:rsidP="00614212">
          <w:pPr>
            <w:spacing w:after="160" w:line="259" w:lineRule="auto"/>
            <w:ind w:left="851"/>
            <w:jc w:val="both"/>
            <w:rPr>
              <w:rFonts w:ascii="Calibri" w:eastAsia="Calibri" w:hAnsi="Calibri" w:cs="Calibri"/>
              <w:noProof/>
              <w:color w:val="1F1F1F"/>
              <w:sz w:val="18"/>
              <w:szCs w:val="18"/>
              <w:lang w:val="sv-SE"/>
            </w:rPr>
          </w:pPr>
          <w:r w:rsidRPr="00BA162A">
            <w:rPr>
              <w:rFonts w:ascii="Calibri" w:eastAsia="Calibri" w:hAnsi="Calibri" w:cs="Calibri"/>
              <w:noProof/>
              <w:color w:val="1F1F1F"/>
              <w:sz w:val="18"/>
              <w:szCs w:val="18"/>
              <w:lang w:val="sv-SE"/>
            </w:rPr>
            <w:t>Tillgångsallokeringen för 202</w:t>
          </w:r>
          <w:r w:rsidR="00E67CC1" w:rsidRPr="00BA162A">
            <w:rPr>
              <w:rFonts w:ascii="Calibri" w:eastAsia="Calibri" w:hAnsi="Calibri" w:cs="Calibri"/>
              <w:noProof/>
              <w:color w:val="1F1F1F"/>
              <w:sz w:val="18"/>
              <w:szCs w:val="18"/>
              <w:lang w:val="sv-SE"/>
            </w:rPr>
            <w:t>4</w:t>
          </w:r>
          <w:r w:rsidRPr="00BA162A">
            <w:rPr>
              <w:rFonts w:ascii="Calibri" w:eastAsia="Calibri" w:hAnsi="Calibri" w:cs="Calibri"/>
              <w:noProof/>
              <w:color w:val="1F1F1F"/>
              <w:sz w:val="18"/>
              <w:szCs w:val="18"/>
              <w:lang w:val="sv-SE"/>
            </w:rPr>
            <w:t xml:space="preserve"> såg ut enligt figuren nedan och beräknades på ett snitt av portföljens tillgångsallokering under året med fyra mätpunkter (utgången av varje kvartal Q1-Q</w:t>
          </w:r>
          <w:r w:rsidR="00E67CC1" w:rsidRPr="00BA162A">
            <w:rPr>
              <w:rFonts w:ascii="Calibri" w:eastAsia="Calibri" w:hAnsi="Calibri" w:cs="Calibri"/>
              <w:noProof/>
              <w:color w:val="1F1F1F"/>
              <w:sz w:val="18"/>
              <w:szCs w:val="18"/>
              <w:lang w:val="sv-SE"/>
            </w:rPr>
            <w:t>4 2024)</w:t>
          </w:r>
          <w:r w:rsidRPr="00BA162A">
            <w:rPr>
              <w:rFonts w:ascii="Calibri" w:eastAsia="Calibri" w:hAnsi="Calibri" w:cs="Calibri"/>
              <w:noProof/>
              <w:color w:val="1F1F1F"/>
              <w:sz w:val="18"/>
              <w:szCs w:val="18"/>
              <w:lang w:val="sv-SE"/>
            </w:rPr>
            <w:t>:</w:t>
          </w:r>
        </w:p>
        <w:p w14:paraId="3ED0E106" w14:textId="26F8BEA3" w:rsidR="00614212" w:rsidRPr="00BA162A" w:rsidRDefault="00614212" w:rsidP="00614212">
          <w:pPr>
            <w:spacing w:after="160" w:line="259" w:lineRule="auto"/>
            <w:ind w:left="851"/>
            <w:jc w:val="both"/>
            <w:rPr>
              <w:rFonts w:ascii="Calibri" w:eastAsia="Calibri" w:hAnsi="Calibri" w:cs="Calibri"/>
              <w:noProof/>
              <w:color w:val="1F1F1F"/>
              <w:sz w:val="18"/>
              <w:szCs w:val="18"/>
              <w:lang w:val="sv-SE"/>
            </w:rPr>
          </w:pPr>
          <w:r w:rsidRPr="00BA162A">
            <w:rPr>
              <w:rFonts w:ascii="Calibri" w:eastAsia="Calibri" w:hAnsi="Calibri" w:cs="Calibri"/>
              <w:noProof/>
              <w:color w:val="1F1F1F"/>
              <w:sz w:val="18"/>
              <w:szCs w:val="18"/>
              <w:lang w:val="sv-SE"/>
            </w:rPr>
            <w:t>Nr 1. Samtliga investeringar</w:t>
          </w:r>
          <w:r w:rsidR="00AE17EF" w:rsidRPr="00BA162A">
            <w:rPr>
              <w:rFonts w:ascii="Calibri" w:eastAsia="Calibri" w:hAnsi="Calibri" w:cs="Calibri"/>
              <w:noProof/>
              <w:color w:val="1F1F1F"/>
              <w:sz w:val="18"/>
              <w:szCs w:val="18"/>
              <w:lang w:val="sv-SE"/>
            </w:rPr>
            <w:t>,</w:t>
          </w:r>
          <w:r w:rsidRPr="00BA162A">
            <w:rPr>
              <w:rFonts w:ascii="Calibri" w:eastAsia="Calibri" w:hAnsi="Calibri" w:cs="Calibri"/>
              <w:noProof/>
              <w:color w:val="1F1F1F"/>
              <w:sz w:val="18"/>
              <w:szCs w:val="18"/>
              <w:lang w:val="sv-SE"/>
            </w:rPr>
            <w:t xml:space="preserve"> exklusive kassa</w:t>
          </w:r>
          <w:r w:rsidR="00AE17EF" w:rsidRPr="00BA162A">
            <w:rPr>
              <w:rFonts w:ascii="Calibri" w:eastAsia="Calibri" w:hAnsi="Calibri" w:cs="Calibri"/>
              <w:noProof/>
              <w:color w:val="1F1F1F"/>
              <w:sz w:val="18"/>
              <w:szCs w:val="18"/>
              <w:lang w:val="sv-SE"/>
            </w:rPr>
            <w:t>,</w:t>
          </w:r>
          <w:r w:rsidRPr="00BA162A">
            <w:rPr>
              <w:rFonts w:ascii="Calibri" w:eastAsia="Calibri" w:hAnsi="Calibri" w:cs="Calibri"/>
              <w:noProof/>
              <w:color w:val="1F1F1F"/>
              <w:sz w:val="18"/>
              <w:szCs w:val="18"/>
              <w:lang w:val="sv-SE"/>
            </w:rPr>
            <w:t xml:space="preserve"> i fonden främjade fondens miljömässiga eller sociala egenskaper, totalt </w:t>
          </w:r>
          <w:r w:rsidR="00B57FC7" w:rsidRPr="00F35710">
            <w:rPr>
              <w:rFonts w:ascii="Calibri" w:eastAsia="Calibri" w:hAnsi="Calibri" w:cs="Calibri"/>
              <w:noProof/>
              <w:color w:val="1F1F1F"/>
              <w:sz w:val="18"/>
              <w:szCs w:val="18"/>
              <w:lang w:val="sv-SE"/>
            </w:rPr>
            <w:t>94,43</w:t>
          </w:r>
          <w:r w:rsidRPr="00BA162A">
            <w:rPr>
              <w:rFonts w:ascii="Calibri" w:eastAsia="Calibri" w:hAnsi="Calibri" w:cs="Calibri"/>
              <w:noProof/>
              <w:color w:val="1F1F1F"/>
              <w:sz w:val="18"/>
              <w:szCs w:val="18"/>
              <w:lang w:val="sv-SE"/>
            </w:rPr>
            <w:t>%.</w:t>
          </w:r>
          <w:r w:rsidR="000C7D51" w:rsidRPr="00BA162A">
            <w:rPr>
              <w:rFonts w:ascii="Calibri" w:eastAsia="Calibri" w:hAnsi="Calibri" w:cs="Calibri"/>
              <w:noProof/>
              <w:color w:val="1F1F1F"/>
              <w:sz w:val="18"/>
              <w:szCs w:val="18"/>
              <w:lang w:val="sv-SE"/>
            </w:rPr>
            <w:t xml:space="preserve"> </w:t>
          </w:r>
        </w:p>
        <w:p w14:paraId="0887932C" w14:textId="2FB6432A" w:rsidR="000C7D51" w:rsidRPr="00BA162A" w:rsidRDefault="000C7D51" w:rsidP="000C7D51">
          <w:pPr>
            <w:pStyle w:val="ListParagraph"/>
            <w:numPr>
              <w:ilvl w:val="0"/>
              <w:numId w:val="187"/>
            </w:numPr>
            <w:spacing w:after="160" w:line="259" w:lineRule="auto"/>
            <w:jc w:val="both"/>
            <w:rPr>
              <w:rFonts w:ascii="Calibri" w:eastAsia="Calibri" w:hAnsi="Calibri" w:cs="Calibri"/>
              <w:noProof/>
              <w:color w:val="1F1F1F"/>
              <w:sz w:val="18"/>
              <w:szCs w:val="18"/>
              <w:lang w:val="sv-SE"/>
            </w:rPr>
          </w:pPr>
          <w:r w:rsidRPr="00BA162A">
            <w:rPr>
              <w:rFonts w:ascii="Calibri" w:eastAsia="Calibri" w:hAnsi="Calibri" w:cs="Calibri"/>
              <w:noProof/>
              <w:color w:val="1F1F1F"/>
              <w:sz w:val="18"/>
              <w:szCs w:val="18"/>
              <w:lang w:val="sv-SE"/>
            </w:rPr>
            <w:t xml:space="preserve">Nr 1A Hållbara: Andelen hållbara investeringar uppgick enligt minimumkraven i förköpsinformationen för underliggande fonder till totalt </w:t>
          </w:r>
          <w:r w:rsidR="00B57FC7" w:rsidRPr="00F35710">
            <w:rPr>
              <w:rFonts w:ascii="Calibri" w:eastAsia="Calibri" w:hAnsi="Calibri" w:cs="Calibri"/>
              <w:noProof/>
              <w:color w:val="1F1F1F"/>
              <w:sz w:val="18"/>
              <w:szCs w:val="18"/>
              <w:lang w:val="sv-SE"/>
            </w:rPr>
            <w:t>26,73</w:t>
          </w:r>
          <w:r w:rsidRPr="00BA162A">
            <w:rPr>
              <w:rFonts w:ascii="Calibri" w:eastAsia="Calibri" w:hAnsi="Calibri" w:cs="Calibri"/>
              <w:noProof/>
              <w:color w:val="1F1F1F"/>
              <w:sz w:val="18"/>
              <w:szCs w:val="18"/>
              <w:lang w:val="sv-SE"/>
            </w:rPr>
            <w:t>%.</w:t>
          </w:r>
        </w:p>
        <w:p w14:paraId="7FB53B38" w14:textId="7E3B74D3" w:rsidR="000C7D51" w:rsidRPr="00BA162A" w:rsidRDefault="000C7D51" w:rsidP="000C7D51">
          <w:pPr>
            <w:pStyle w:val="ListParagraph"/>
            <w:numPr>
              <w:ilvl w:val="0"/>
              <w:numId w:val="187"/>
            </w:numPr>
            <w:spacing w:after="160" w:line="259" w:lineRule="auto"/>
            <w:jc w:val="both"/>
            <w:rPr>
              <w:rFonts w:ascii="Calibri" w:eastAsia="Calibri" w:hAnsi="Calibri" w:cs="Calibri"/>
              <w:noProof/>
              <w:color w:val="1F1F1F"/>
              <w:sz w:val="18"/>
              <w:szCs w:val="18"/>
              <w:lang w:val="sv-SE"/>
            </w:rPr>
          </w:pPr>
          <w:r w:rsidRPr="00BA162A">
            <w:rPr>
              <w:rFonts w:ascii="Calibri" w:eastAsia="Calibri" w:hAnsi="Calibri" w:cs="Calibri"/>
              <w:noProof/>
              <w:color w:val="1F1F1F"/>
              <w:sz w:val="18"/>
              <w:szCs w:val="18"/>
              <w:lang w:val="sv-SE"/>
            </w:rPr>
            <w:t xml:space="preserve">Nr 1B Andra miljörelaterade eller sociala egenskaper: Andelen investeringar med annat främjande uppgick till totalt </w:t>
          </w:r>
          <w:r w:rsidR="00B57FC7" w:rsidRPr="00F35710">
            <w:rPr>
              <w:rFonts w:ascii="Calibri" w:eastAsia="Calibri" w:hAnsi="Calibri" w:cs="Calibri"/>
              <w:noProof/>
              <w:color w:val="1F1F1F"/>
              <w:sz w:val="18"/>
              <w:szCs w:val="18"/>
              <w:lang w:val="sv-SE"/>
            </w:rPr>
            <w:t>67,7</w:t>
          </w:r>
          <w:r w:rsidRPr="00BA162A">
            <w:rPr>
              <w:rFonts w:ascii="Calibri" w:eastAsia="Calibri" w:hAnsi="Calibri" w:cs="Calibri"/>
              <w:noProof/>
              <w:color w:val="1F1F1F"/>
              <w:sz w:val="18"/>
              <w:szCs w:val="18"/>
              <w:lang w:val="sv-SE"/>
            </w:rPr>
            <w:t>%.</w:t>
          </w:r>
        </w:p>
        <w:p w14:paraId="1E04B04F" w14:textId="34EC996C" w:rsidR="000C7D51" w:rsidRPr="00BA162A" w:rsidRDefault="000C7D51" w:rsidP="00614212">
          <w:pPr>
            <w:spacing w:after="160" w:line="259" w:lineRule="auto"/>
            <w:ind w:left="851"/>
            <w:jc w:val="both"/>
            <w:rPr>
              <w:rFonts w:ascii="Calibri" w:eastAsia="Calibri" w:hAnsi="Calibri" w:cs="Calibri"/>
              <w:noProof/>
              <w:color w:val="1F1F1F"/>
              <w:sz w:val="18"/>
              <w:szCs w:val="18"/>
              <w:lang w:val="sv-SE"/>
            </w:rPr>
          </w:pPr>
          <w:r w:rsidRPr="00BA162A">
            <w:rPr>
              <w:rFonts w:ascii="Calibri" w:eastAsia="Calibri" w:hAnsi="Calibri" w:cs="Calibri"/>
              <w:noProof/>
              <w:color w:val="1F1F1F"/>
              <w:sz w:val="18"/>
              <w:szCs w:val="18"/>
              <w:lang w:val="sv-SE"/>
            </w:rPr>
            <w:tab/>
          </w:r>
        </w:p>
        <w:p w14:paraId="6E5568A3" w14:textId="49FDC94C" w:rsidR="00614212" w:rsidRPr="000C7D51" w:rsidRDefault="00614212" w:rsidP="000C7D51">
          <w:pPr>
            <w:spacing w:after="160" w:line="259" w:lineRule="auto"/>
            <w:ind w:left="851"/>
            <w:rPr>
              <w:rFonts w:ascii="Calibri" w:eastAsia="Calibri" w:hAnsi="Calibri" w:cs="Calibri"/>
              <w:noProof/>
              <w:color w:val="1F1F1F"/>
              <w:sz w:val="18"/>
              <w:szCs w:val="18"/>
              <w:lang w:val="sv-SE"/>
            </w:rPr>
          </w:pPr>
          <w:r w:rsidRPr="00BA162A">
            <w:rPr>
              <w:rFonts w:ascii="Calibri" w:eastAsia="Calibri" w:hAnsi="Calibri" w:cs="Calibri"/>
              <w:noProof/>
              <w:color w:val="1F1F1F"/>
              <w:sz w:val="18"/>
              <w:szCs w:val="18"/>
              <w:lang w:val="sv-SE"/>
            </w:rPr>
            <w:t xml:space="preserve">Nr 2. Fonden höll en viss andel av förmögenhetsmassan som kassa för att löpande kunna möta flöden från och till fondens andelsägare (andelsägartransaktioner). Denna del användes inte för att uppnå miljörelaterade eller sociala egenskaper, totalt </w:t>
          </w:r>
          <w:r w:rsidR="00B57FC7" w:rsidRPr="00F35710">
            <w:rPr>
              <w:rFonts w:ascii="Calibri" w:eastAsia="Calibri" w:hAnsi="Calibri" w:cs="Calibri"/>
              <w:noProof/>
              <w:color w:val="1F1F1F"/>
              <w:sz w:val="18"/>
              <w:szCs w:val="18"/>
              <w:lang w:val="sv-SE"/>
            </w:rPr>
            <w:t>5,57</w:t>
          </w:r>
          <w:r w:rsidRPr="00BA162A">
            <w:rPr>
              <w:rFonts w:ascii="Calibri" w:eastAsia="Calibri" w:hAnsi="Calibri" w:cs="Calibri"/>
              <w:noProof/>
              <w:color w:val="1F1F1F"/>
              <w:sz w:val="18"/>
              <w:szCs w:val="18"/>
              <w:lang w:val="sv-SE"/>
            </w:rPr>
            <w:t>%.</w:t>
          </w:r>
        </w:p>
        <w:p w14:paraId="71B44977" w14:textId="5D9C1DAA" w:rsidR="00614212" w:rsidRDefault="00564AD4" w:rsidP="00614212">
          <w:pPr>
            <w:spacing w:after="160" w:line="259" w:lineRule="auto"/>
            <w:rPr>
              <w:rFonts w:ascii="Calibri" w:eastAsia="Calibri" w:hAnsi="Calibri" w:cs="Calibri"/>
              <w:noProof/>
              <w:sz w:val="18"/>
              <w:szCs w:val="18"/>
              <w:lang w:val="sv-SE"/>
            </w:rPr>
          </w:pPr>
        </w:p>
      </w:sdtContent>
    </w:sdt>
    <w:p w14:paraId="616543C8" w14:textId="7FB370C4" w:rsidR="007D0B19" w:rsidRPr="00E93963" w:rsidRDefault="007D0B19" w:rsidP="00220141">
      <w:pPr>
        <w:spacing w:after="160" w:line="259" w:lineRule="auto"/>
        <w:ind w:left="851"/>
        <w:rPr>
          <w:rFonts w:ascii="Calibri" w:eastAsia="Calibri" w:hAnsi="Calibri"/>
          <w:i/>
          <w:iCs/>
          <w:noProof/>
          <w:color w:val="C00000"/>
          <w:sz w:val="18"/>
          <w:szCs w:val="18"/>
          <w:lang w:val="sv-SE"/>
        </w:rPr>
      </w:pPr>
    </w:p>
    <w:p w14:paraId="0084D853" w14:textId="45855930" w:rsidR="007C5D01" w:rsidRPr="00E93963" w:rsidRDefault="009F3ECB" w:rsidP="00F61D56">
      <w:pPr>
        <w:ind w:left="928"/>
        <w:jc w:val="both"/>
        <w:rPr>
          <w:rFonts w:ascii="Calibri" w:eastAsia="Calibri" w:hAnsi="Calibri" w:cs="Calibri"/>
          <w:b/>
          <w:noProof/>
          <w:szCs w:val="22"/>
          <w:lang w:val="sv-SE"/>
        </w:rPr>
      </w:pPr>
      <w:r w:rsidRPr="00E93963">
        <w:rPr>
          <w:rFonts w:ascii="Calibri" w:eastAsia="Calibri" w:hAnsi="Calibri"/>
          <w:noProof/>
          <w:sz w:val="18"/>
          <w:szCs w:val="18"/>
        </w:rPr>
        <w:lastRenderedPageBreak/>
        <mc:AlternateContent>
          <mc:Choice Requires="wps">
            <w:drawing>
              <wp:anchor distT="0" distB="0" distL="114300" distR="114300" simplePos="0" relativeHeight="251892736" behindDoc="0" locked="0" layoutInCell="1" allowOverlap="1" wp14:anchorId="0FC00FD0" wp14:editId="6CE6F56C">
                <wp:simplePos x="0" y="0"/>
                <wp:positionH relativeFrom="margin">
                  <wp:posOffset>166370</wp:posOffset>
                </wp:positionH>
                <wp:positionV relativeFrom="paragraph">
                  <wp:posOffset>3810</wp:posOffset>
                </wp:positionV>
                <wp:extent cx="5117465" cy="3352800"/>
                <wp:effectExtent l="0" t="0" r="6985" b="0"/>
                <wp:wrapSquare wrapText="bothSides"/>
                <wp:docPr id="198" name="Rectangle 198"/>
                <wp:cNvGraphicFramePr/>
                <a:graphic xmlns:a="http://schemas.openxmlformats.org/drawingml/2006/main">
                  <a:graphicData uri="http://schemas.microsoft.com/office/word/2010/wordprocessingShape">
                    <wps:wsp>
                      <wps:cNvSpPr/>
                      <wps:spPr>
                        <a:xfrm>
                          <a:off x="0" y="0"/>
                          <a:ext cx="5117465" cy="3352800"/>
                        </a:xfrm>
                        <a:prstGeom prst="rect">
                          <a:avLst/>
                        </a:prstGeom>
                        <a:solidFill>
                          <a:srgbClr val="EA933B">
                            <a:lumMod val="20000"/>
                            <a:lumOff val="80000"/>
                          </a:srgbClr>
                        </a:solidFill>
                        <a:ln w="12700" cap="flat" cmpd="sng" algn="ctr">
                          <a:noFill/>
                          <a:prstDash val="solid"/>
                          <a:miter lim="800000"/>
                        </a:ln>
                        <a:effectLst/>
                      </wps:spPr>
                      <wps:txbx>
                        <w:txbxContent>
                          <w:p w14:paraId="2E4EE66A" w14:textId="77777777" w:rsidR="0056270E" w:rsidRPr="00632BFC" w:rsidRDefault="0056270E" w:rsidP="00632BFC">
                            <w:pPr>
                              <w:jc w:val="center"/>
                            </w:pPr>
                            <w:r>
                              <w:rPr>
                                <w:noProof/>
                              </w:rPr>
                              <w:drawing>
                                <wp:inline distT="0" distB="0" distL="0" distR="0" wp14:anchorId="69717C2A" wp14:editId="700D06E7">
                                  <wp:extent cx="4517390" cy="1380379"/>
                                  <wp:effectExtent l="0" t="3810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23EA2A6E" w14:textId="473F2159" w:rsidR="0056270E" w:rsidRPr="009F3ECB" w:rsidRDefault="00B6160A" w:rsidP="00632BFC">
                            <w:pPr>
                              <w:spacing w:after="0"/>
                              <w:rPr>
                                <w:rFonts w:asciiTheme="minorHAnsi" w:hAnsiTheme="minorHAnsi" w:cstheme="minorHAnsi"/>
                                <w:color w:val="000000"/>
                                <w:sz w:val="18"/>
                                <w:lang w:val="sv-SE"/>
                              </w:rPr>
                            </w:pPr>
                            <w:r w:rsidRPr="009F3ECB">
                              <w:rPr>
                                <w:rFonts w:asciiTheme="minorHAnsi" w:hAnsiTheme="minorHAnsi" w:cstheme="minorHAnsi"/>
                                <w:b/>
                                <w:bCs/>
                                <w:color w:val="000000"/>
                                <w:sz w:val="18"/>
                                <w:szCs w:val="18"/>
                                <w:lang w:val="sv-SE"/>
                              </w:rPr>
                              <w:t>Nr 1</w:t>
                            </w:r>
                            <w:r w:rsidR="0056270E" w:rsidRPr="009F3ECB">
                              <w:rPr>
                                <w:rFonts w:asciiTheme="minorHAnsi" w:hAnsiTheme="minorHAnsi" w:cstheme="minorHAnsi"/>
                                <w:b/>
                                <w:bCs/>
                                <w:color w:val="000000"/>
                                <w:sz w:val="18"/>
                                <w:lang w:val="sv-SE"/>
                              </w:rPr>
                              <w:t xml:space="preserve"> </w:t>
                            </w:r>
                            <w:r w:rsidR="000042C5" w:rsidRPr="009041CC">
                              <w:rPr>
                                <w:rFonts w:asciiTheme="minorHAnsi" w:hAnsiTheme="minorHAnsi" w:cstheme="minorHAnsi"/>
                                <w:b/>
                                <w:bCs/>
                                <w:color w:val="000000"/>
                                <w:sz w:val="18"/>
                                <w:lang w:val="sv-SE"/>
                              </w:rPr>
                              <w:t xml:space="preserve">Anpassade till miljörelaterade eller sociala egenskaper </w:t>
                            </w:r>
                            <w:r w:rsidR="000042C5" w:rsidRPr="009041CC">
                              <w:rPr>
                                <w:rFonts w:asciiTheme="minorHAnsi" w:hAnsiTheme="minorHAnsi" w:cstheme="minorHAnsi"/>
                                <w:color w:val="000000"/>
                                <w:sz w:val="18"/>
                                <w:lang w:val="sv-SE"/>
                              </w:rPr>
                              <w:t>omfattar den finansiella produktens</w:t>
                            </w:r>
                            <w:r w:rsidR="000042C5">
                              <w:rPr>
                                <w:rFonts w:asciiTheme="minorHAnsi" w:hAnsiTheme="minorHAnsi" w:cstheme="minorHAnsi"/>
                                <w:color w:val="000000"/>
                                <w:sz w:val="18"/>
                                <w:lang w:val="sv-SE"/>
                              </w:rPr>
                              <w:t xml:space="preserve"> </w:t>
                            </w:r>
                            <w:r w:rsidR="000042C5" w:rsidRPr="009041CC">
                              <w:rPr>
                                <w:rFonts w:asciiTheme="minorHAnsi" w:hAnsiTheme="minorHAnsi" w:cstheme="minorHAnsi"/>
                                <w:color w:val="000000"/>
                                <w:sz w:val="18"/>
                                <w:lang w:val="sv-SE"/>
                              </w:rPr>
                              <w:t>investeringar som används för att uppnå de miljörelaterade eller sociala egenskaper som främjas av den</w:t>
                            </w:r>
                            <w:r w:rsidR="000042C5">
                              <w:rPr>
                                <w:rFonts w:asciiTheme="minorHAnsi" w:hAnsiTheme="minorHAnsi" w:cstheme="minorHAnsi"/>
                                <w:color w:val="000000"/>
                                <w:sz w:val="18"/>
                                <w:lang w:val="sv-SE"/>
                              </w:rPr>
                              <w:t xml:space="preserve"> </w:t>
                            </w:r>
                            <w:r w:rsidR="000042C5" w:rsidRPr="005A3E3D">
                              <w:rPr>
                                <w:rFonts w:asciiTheme="minorHAnsi" w:hAnsiTheme="minorHAnsi" w:cstheme="minorHAnsi"/>
                                <w:color w:val="000000"/>
                                <w:sz w:val="18"/>
                                <w:lang w:val="sv-SE"/>
                              </w:rPr>
                              <w:t>finansiella produkten.</w:t>
                            </w:r>
                            <w:r w:rsidR="000042C5" w:rsidRPr="005A3E3D">
                              <w:rPr>
                                <w:rFonts w:asciiTheme="minorHAnsi" w:hAnsiTheme="minorHAnsi" w:cstheme="minorHAnsi"/>
                                <w:color w:val="000000"/>
                                <w:sz w:val="18"/>
                                <w:lang w:val="sv-SE"/>
                              </w:rPr>
                              <w:cr/>
                            </w:r>
                          </w:p>
                          <w:p w14:paraId="696A8118" w14:textId="77777777" w:rsidR="0056270E" w:rsidRPr="009F3ECB" w:rsidRDefault="0056270E" w:rsidP="00632BFC">
                            <w:pPr>
                              <w:spacing w:after="0"/>
                              <w:rPr>
                                <w:rFonts w:asciiTheme="minorHAnsi" w:hAnsiTheme="minorHAnsi" w:cstheme="minorHAnsi"/>
                                <w:color w:val="000000"/>
                                <w:sz w:val="8"/>
                                <w:szCs w:val="8"/>
                                <w:lang w:val="sv-SE"/>
                              </w:rPr>
                            </w:pPr>
                          </w:p>
                          <w:p w14:paraId="6B59672F" w14:textId="77777777" w:rsidR="006B0BFC" w:rsidRPr="00E067E3" w:rsidRDefault="006B0BFC" w:rsidP="006B0BFC">
                            <w:pPr>
                              <w:spacing w:after="0"/>
                              <w:rPr>
                                <w:rFonts w:asciiTheme="minorHAnsi" w:hAnsiTheme="minorHAnsi" w:cstheme="minorHAnsi"/>
                                <w:sz w:val="18"/>
                                <w:lang w:val="sv-SE"/>
                              </w:rPr>
                            </w:pPr>
                            <w:r w:rsidRPr="00393ACF">
                              <w:rPr>
                                <w:rFonts w:asciiTheme="minorHAnsi" w:hAnsiTheme="minorHAnsi" w:cstheme="minorHAnsi"/>
                                <w:b/>
                                <w:bCs/>
                                <w:color w:val="000000"/>
                                <w:sz w:val="18"/>
                                <w:lang w:val="sv-SE"/>
                              </w:rPr>
                              <w:t xml:space="preserve">Nr 2 Annat </w:t>
                            </w:r>
                            <w:r w:rsidRPr="00393ACF">
                              <w:rPr>
                                <w:rFonts w:asciiTheme="minorHAnsi" w:hAnsiTheme="minorHAnsi" w:cstheme="minorHAnsi"/>
                                <w:color w:val="000000"/>
                                <w:sz w:val="18"/>
                                <w:lang w:val="sv-SE"/>
                              </w:rPr>
                              <w:t>omfattar den finansiella produktens återstående investeringar som varken är anpassade till de miljörelaterade eller sociala egenskaperna eller anses som hållbara investeringar.</w:t>
                            </w:r>
                            <w:r w:rsidRPr="003F3A27">
                              <w:rPr>
                                <w:rFonts w:asciiTheme="minorHAnsi" w:hAnsiTheme="minorHAnsi" w:cstheme="minorHAnsi"/>
                                <w:sz w:val="18"/>
                                <w:lang w:val="sv-SE"/>
                              </w:rPr>
                              <w:t xml:space="preserve"> </w:t>
                            </w:r>
                          </w:p>
                          <w:p w14:paraId="151348A7" w14:textId="77777777" w:rsidR="00F170B1" w:rsidRPr="00E067E3" w:rsidRDefault="00F170B1" w:rsidP="00FE2F79">
                            <w:pPr>
                              <w:spacing w:after="0"/>
                              <w:rPr>
                                <w:rFonts w:asciiTheme="minorHAnsi" w:hAnsiTheme="minorHAnsi" w:cstheme="minorHAnsi"/>
                                <w:sz w:val="18"/>
                                <w:lang w:val="sv-SE"/>
                              </w:rPr>
                            </w:pPr>
                          </w:p>
                          <w:p w14:paraId="529AFB30" w14:textId="77777777" w:rsidR="00FE2F79" w:rsidRPr="003F3A27" w:rsidRDefault="00FE2F79" w:rsidP="00FE2F79">
                            <w:pPr>
                              <w:spacing w:after="0"/>
                              <w:rPr>
                                <w:rFonts w:asciiTheme="minorHAnsi" w:hAnsiTheme="minorHAnsi" w:cstheme="minorHAnsi"/>
                                <w:bCs/>
                                <w:sz w:val="18"/>
                                <w:lang w:val="sv-SE"/>
                              </w:rPr>
                            </w:pPr>
                            <w:r w:rsidRPr="003F3A27">
                              <w:rPr>
                                <w:rFonts w:asciiTheme="minorHAnsi" w:hAnsiTheme="minorHAnsi" w:cstheme="minorHAnsi"/>
                                <w:sz w:val="18"/>
                                <w:lang w:val="sv-SE"/>
                              </w:rPr>
                              <w:t xml:space="preserve">Kategorin </w:t>
                            </w:r>
                            <w:r w:rsidRPr="003F3A27">
                              <w:rPr>
                                <w:rFonts w:asciiTheme="minorHAnsi" w:hAnsiTheme="minorHAnsi" w:cstheme="minorHAnsi"/>
                                <w:b/>
                                <w:bCs/>
                                <w:sz w:val="18"/>
                                <w:lang w:val="sv-SE"/>
                              </w:rPr>
                              <w:t>Nr 1</w:t>
                            </w:r>
                            <w:r w:rsidRPr="003F3A27">
                              <w:rPr>
                                <w:rFonts w:asciiTheme="minorHAnsi" w:hAnsiTheme="minorHAnsi" w:cstheme="minorHAnsi"/>
                                <w:sz w:val="18"/>
                                <w:lang w:val="sv-SE"/>
                              </w:rPr>
                              <w:t xml:space="preserve"> </w:t>
                            </w:r>
                            <w:r w:rsidRPr="003F3A27">
                              <w:rPr>
                                <w:rFonts w:asciiTheme="minorHAnsi" w:hAnsiTheme="minorHAnsi" w:cstheme="minorHAnsi"/>
                                <w:b/>
                                <w:bCs/>
                                <w:sz w:val="18"/>
                                <w:lang w:val="sv-SE"/>
                              </w:rPr>
                              <w:t>Anpassade till miljörelaterade eller sociala egenskaper</w:t>
                            </w:r>
                            <w:r w:rsidRPr="003F3A27">
                              <w:rPr>
                                <w:rFonts w:asciiTheme="minorHAnsi" w:hAnsiTheme="minorHAnsi" w:cstheme="minorHAnsi"/>
                                <w:sz w:val="18"/>
                                <w:lang w:val="sv-SE"/>
                              </w:rPr>
                              <w:t xml:space="preserve"> omfattar:</w:t>
                            </w:r>
                          </w:p>
                          <w:p w14:paraId="1EA33DA7" w14:textId="488297FE" w:rsidR="00FE2F79" w:rsidRPr="00E067E3" w:rsidRDefault="00FE2F79" w:rsidP="00FE2F79">
                            <w:pPr>
                              <w:spacing w:after="0"/>
                              <w:rPr>
                                <w:rFonts w:asciiTheme="minorHAnsi" w:hAnsiTheme="minorHAnsi" w:cstheme="minorHAnsi"/>
                                <w:sz w:val="18"/>
                                <w:lang w:val="sv-SE"/>
                              </w:rPr>
                            </w:pPr>
                            <w:r w:rsidRPr="00E067E3">
                              <w:rPr>
                                <w:rFonts w:asciiTheme="minorHAnsi" w:hAnsiTheme="minorHAnsi" w:cstheme="minorHAnsi"/>
                                <w:sz w:val="18"/>
                                <w:lang w:val="sv-SE"/>
                              </w:rPr>
                              <w:t xml:space="preserve">- Underkategorin </w:t>
                            </w:r>
                            <w:r w:rsidRPr="00117E9C">
                              <w:rPr>
                                <w:rFonts w:asciiTheme="minorHAnsi" w:hAnsiTheme="minorHAnsi" w:cstheme="minorHAnsi"/>
                                <w:b/>
                                <w:bCs/>
                                <w:sz w:val="18"/>
                                <w:lang w:val="sv-SE"/>
                              </w:rPr>
                              <w:t>Nr 1A Hållbara</w:t>
                            </w:r>
                            <w:r w:rsidRPr="00E067E3">
                              <w:rPr>
                                <w:rFonts w:asciiTheme="minorHAnsi" w:hAnsiTheme="minorHAnsi" w:cstheme="minorHAnsi"/>
                                <w:sz w:val="18"/>
                                <w:lang w:val="sv-SE"/>
                              </w:rPr>
                              <w:t xml:space="preserve"> omfattar </w:t>
                            </w:r>
                            <w:r w:rsidR="00CC2169">
                              <w:rPr>
                                <w:rFonts w:asciiTheme="minorHAnsi" w:hAnsiTheme="minorHAnsi" w:cstheme="minorHAnsi"/>
                                <w:sz w:val="18"/>
                                <w:lang w:val="sv-SE"/>
                              </w:rPr>
                              <w:t xml:space="preserve">miljömässigt </w:t>
                            </w:r>
                            <w:r w:rsidR="00584D77">
                              <w:rPr>
                                <w:rFonts w:asciiTheme="minorHAnsi" w:hAnsiTheme="minorHAnsi" w:cstheme="minorHAnsi"/>
                                <w:sz w:val="18"/>
                                <w:lang w:val="sv-SE"/>
                              </w:rPr>
                              <w:t>och socialt hållbara investeringar.</w:t>
                            </w:r>
                            <w:r w:rsidRPr="00E067E3">
                              <w:rPr>
                                <w:rFonts w:asciiTheme="minorHAnsi" w:hAnsiTheme="minorHAnsi" w:cstheme="minorHAnsi"/>
                                <w:sz w:val="18"/>
                                <w:lang w:val="sv-SE"/>
                              </w:rPr>
                              <w:t xml:space="preserve"> </w:t>
                            </w:r>
                          </w:p>
                          <w:p w14:paraId="48793886" w14:textId="1D98C5BB" w:rsidR="0056270E" w:rsidRPr="00D13819" w:rsidRDefault="00FE2F79" w:rsidP="00D13819">
                            <w:pPr>
                              <w:spacing w:after="0"/>
                              <w:rPr>
                                <w:rFonts w:asciiTheme="minorHAnsi" w:hAnsiTheme="minorHAnsi" w:cstheme="minorHAnsi"/>
                                <w:lang w:val="sv-SE"/>
                              </w:rPr>
                            </w:pPr>
                            <w:r w:rsidRPr="00E067E3">
                              <w:rPr>
                                <w:rFonts w:asciiTheme="minorHAnsi" w:hAnsiTheme="minorHAnsi" w:cstheme="minorHAnsi"/>
                                <w:sz w:val="18"/>
                                <w:lang w:val="sv-SE"/>
                              </w:rPr>
                              <w:t xml:space="preserve">- Underkategorin </w:t>
                            </w:r>
                            <w:r w:rsidRPr="007E7958">
                              <w:rPr>
                                <w:rFonts w:asciiTheme="minorHAnsi" w:hAnsiTheme="minorHAnsi" w:cstheme="minorHAnsi"/>
                                <w:b/>
                                <w:bCs/>
                                <w:sz w:val="18"/>
                                <w:lang w:val="sv-SE"/>
                              </w:rPr>
                              <w:t>Nr 1B Andra miljörelaterade eller sociala egenskaper</w:t>
                            </w:r>
                            <w:r w:rsidRPr="00E067E3">
                              <w:rPr>
                                <w:rFonts w:asciiTheme="minorHAnsi" w:hAnsiTheme="minorHAnsi" w:cstheme="minorHAnsi"/>
                                <w:sz w:val="18"/>
                                <w:lang w:val="sv-SE"/>
                              </w:rPr>
                              <w:t xml:space="preserve"> omfattar investeringar anpassade till de miljörelaterade eller sociala egenskaper som inte anses vara hållbara investeringar.</w:t>
                            </w:r>
                          </w:p>
                          <w:p w14:paraId="6D7A379B" w14:textId="77777777" w:rsidR="0056270E" w:rsidRPr="009F3ECB" w:rsidRDefault="0056270E" w:rsidP="00632BFC">
                            <w:pPr>
                              <w:jc w:val="center"/>
                              <w:rPr>
                                <w:lang w:val="sv-SE"/>
                              </w:rPr>
                            </w:pPr>
                          </w:p>
                          <w:p w14:paraId="04B427BA" w14:textId="77777777" w:rsidR="0056270E" w:rsidRPr="009F3ECB" w:rsidRDefault="0056270E" w:rsidP="00632BFC">
                            <w:pPr>
                              <w:jc w:val="center"/>
                              <w:rPr>
                                <w:lang w:val="sv-S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C00FD0" id="Rectangle 198" o:spid="_x0000_s1033" style="position:absolute;left:0;text-align:left;margin-left:13.1pt;margin-top:.3pt;width:402.95pt;height:264pt;z-index:251892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" fillcolor="#fbe9d8" stroked="f" strokeweight="1pt">
                <v:textbox>
                  <w:txbxContent>
                    <w:p w14:paraId="2E4EE66A" w14:textId="77777777" w:rsidR="0056270E" w:rsidRPr="00632BFC" w:rsidRDefault="0056270E" w:rsidP="00632BFC">
                      <w:pPr>
                        <w:jc w:val="center"/>
                      </w:pPr>
                      <w:r>
                        <w:rPr>
                          <w:noProof/>
                        </w:rPr>
                        <w:drawing>
                          <wp:inline distT="0" distB="0" distL="0" distR="0" wp14:anchorId="69717C2A" wp14:editId="700D06E7">
                            <wp:extent cx="4517390" cy="1380379"/>
                            <wp:effectExtent l="0" t="3810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23EA2A6E" w14:textId="473F2159" w:rsidR="0056270E" w:rsidRPr="009F3ECB" w:rsidRDefault="00B6160A" w:rsidP="00632BFC">
                      <w:pPr>
                        <w:spacing w:after="0"/>
                        <w:rPr>
                          <w:rFonts w:asciiTheme="minorHAnsi" w:hAnsiTheme="minorHAnsi" w:cstheme="minorHAnsi"/>
                          <w:color w:val="000000"/>
                          <w:sz w:val="18"/>
                          <w:lang w:val="sv-SE"/>
                        </w:rPr>
                      </w:pPr>
                      <w:r w:rsidRPr="009F3ECB">
                        <w:rPr>
                          <w:rFonts w:asciiTheme="minorHAnsi" w:hAnsiTheme="minorHAnsi" w:cstheme="minorHAnsi"/>
                          <w:b/>
                          <w:bCs/>
                          <w:color w:val="000000"/>
                          <w:sz w:val="18"/>
                          <w:szCs w:val="18"/>
                          <w:lang w:val="sv-SE"/>
                        </w:rPr>
                        <w:t>Nr 1</w:t>
                      </w:r>
                      <w:r w:rsidR="0056270E" w:rsidRPr="009F3ECB">
                        <w:rPr>
                          <w:rFonts w:asciiTheme="minorHAnsi" w:hAnsiTheme="minorHAnsi" w:cstheme="minorHAnsi"/>
                          <w:b/>
                          <w:bCs/>
                          <w:color w:val="000000"/>
                          <w:sz w:val="18"/>
                          <w:lang w:val="sv-SE"/>
                        </w:rPr>
                        <w:t xml:space="preserve"> </w:t>
                      </w:r>
                      <w:r w:rsidR="000042C5" w:rsidRPr="009041CC">
                        <w:rPr>
                          <w:rFonts w:asciiTheme="minorHAnsi" w:hAnsiTheme="minorHAnsi" w:cstheme="minorHAnsi"/>
                          <w:b/>
                          <w:bCs/>
                          <w:color w:val="000000"/>
                          <w:sz w:val="18"/>
                          <w:lang w:val="sv-SE"/>
                        </w:rPr>
                        <w:t xml:space="preserve">Anpassade till miljörelaterade eller sociala egenskaper </w:t>
                      </w:r>
                      <w:r w:rsidR="000042C5" w:rsidRPr="009041CC">
                        <w:rPr>
                          <w:rFonts w:asciiTheme="minorHAnsi" w:hAnsiTheme="minorHAnsi" w:cstheme="minorHAnsi"/>
                          <w:color w:val="000000"/>
                          <w:sz w:val="18"/>
                          <w:lang w:val="sv-SE"/>
                        </w:rPr>
                        <w:t>omfattar den finansiella produktens</w:t>
                      </w:r>
                      <w:r w:rsidR="000042C5">
                        <w:rPr>
                          <w:rFonts w:asciiTheme="minorHAnsi" w:hAnsiTheme="minorHAnsi" w:cstheme="minorHAnsi"/>
                          <w:color w:val="000000"/>
                          <w:sz w:val="18"/>
                          <w:lang w:val="sv-SE"/>
                        </w:rPr>
                        <w:t xml:space="preserve"> </w:t>
                      </w:r>
                      <w:r w:rsidR="000042C5" w:rsidRPr="009041CC">
                        <w:rPr>
                          <w:rFonts w:asciiTheme="minorHAnsi" w:hAnsiTheme="minorHAnsi" w:cstheme="minorHAnsi"/>
                          <w:color w:val="000000"/>
                          <w:sz w:val="18"/>
                          <w:lang w:val="sv-SE"/>
                        </w:rPr>
                        <w:t>investeringar som används för att uppnå de miljörelaterade eller sociala egenskaper som främjas av den</w:t>
                      </w:r>
                      <w:r w:rsidR="000042C5">
                        <w:rPr>
                          <w:rFonts w:asciiTheme="minorHAnsi" w:hAnsiTheme="minorHAnsi" w:cstheme="minorHAnsi"/>
                          <w:color w:val="000000"/>
                          <w:sz w:val="18"/>
                          <w:lang w:val="sv-SE"/>
                        </w:rPr>
                        <w:t xml:space="preserve"> </w:t>
                      </w:r>
                      <w:r w:rsidR="000042C5" w:rsidRPr="005A3E3D">
                        <w:rPr>
                          <w:rFonts w:asciiTheme="minorHAnsi" w:hAnsiTheme="minorHAnsi" w:cstheme="minorHAnsi"/>
                          <w:color w:val="000000"/>
                          <w:sz w:val="18"/>
                          <w:lang w:val="sv-SE"/>
                        </w:rPr>
                        <w:t>finansiella produkten.</w:t>
                      </w:r>
                      <w:r w:rsidR="000042C5" w:rsidRPr="005A3E3D">
                        <w:rPr>
                          <w:rFonts w:asciiTheme="minorHAnsi" w:hAnsiTheme="minorHAnsi" w:cstheme="minorHAnsi"/>
                          <w:color w:val="000000"/>
                          <w:sz w:val="18"/>
                          <w:lang w:val="sv-SE"/>
                        </w:rPr>
                        <w:cr/>
                      </w:r>
                    </w:p>
                    <w:p w14:paraId="696A8118" w14:textId="77777777" w:rsidR="0056270E" w:rsidRPr="009F3ECB" w:rsidRDefault="0056270E" w:rsidP="00632BFC">
                      <w:pPr>
                        <w:spacing w:after="0"/>
                        <w:rPr>
                          <w:rFonts w:asciiTheme="minorHAnsi" w:hAnsiTheme="minorHAnsi" w:cstheme="minorHAnsi"/>
                          <w:color w:val="000000"/>
                          <w:sz w:val="8"/>
                          <w:szCs w:val="8"/>
                          <w:lang w:val="sv-SE"/>
                        </w:rPr>
                      </w:pPr>
                    </w:p>
                    <w:p w14:paraId="6B59672F" w14:textId="77777777" w:rsidR="006B0BFC" w:rsidRPr="00E067E3" w:rsidRDefault="006B0BFC" w:rsidP="006B0BFC">
                      <w:pPr>
                        <w:spacing w:after="0"/>
                        <w:rPr>
                          <w:rFonts w:asciiTheme="minorHAnsi" w:hAnsiTheme="minorHAnsi" w:cstheme="minorHAnsi"/>
                          <w:sz w:val="18"/>
                          <w:lang w:val="sv-SE"/>
                        </w:rPr>
                      </w:pPr>
                      <w:r w:rsidRPr="00393ACF">
                        <w:rPr>
                          <w:rFonts w:asciiTheme="minorHAnsi" w:hAnsiTheme="minorHAnsi" w:cstheme="minorHAnsi"/>
                          <w:b/>
                          <w:bCs/>
                          <w:color w:val="000000"/>
                          <w:sz w:val="18"/>
                          <w:lang w:val="sv-SE"/>
                        </w:rPr>
                        <w:t xml:space="preserve">Nr 2 Annat </w:t>
                      </w:r>
                      <w:r w:rsidRPr="00393ACF">
                        <w:rPr>
                          <w:rFonts w:asciiTheme="minorHAnsi" w:hAnsiTheme="minorHAnsi" w:cstheme="minorHAnsi"/>
                          <w:color w:val="000000"/>
                          <w:sz w:val="18"/>
                          <w:lang w:val="sv-SE"/>
                        </w:rPr>
                        <w:t>omfattar den finansiella produktens återstående investeringar som varken är anpassade till de miljörelaterade eller sociala egenskaperna eller anses som hållbara investeringar.</w:t>
                      </w:r>
                      <w:r w:rsidRPr="003F3A27">
                        <w:rPr>
                          <w:rFonts w:asciiTheme="minorHAnsi" w:hAnsiTheme="minorHAnsi" w:cstheme="minorHAnsi"/>
                          <w:sz w:val="18"/>
                          <w:lang w:val="sv-SE"/>
                        </w:rPr>
                        <w:t xml:space="preserve"> </w:t>
                      </w:r>
                    </w:p>
                    <w:p w14:paraId="151348A7" w14:textId="77777777" w:rsidR="00F170B1" w:rsidRPr="00E067E3" w:rsidRDefault="00F170B1" w:rsidP="00FE2F79">
                      <w:pPr>
                        <w:spacing w:after="0"/>
                        <w:rPr>
                          <w:rFonts w:asciiTheme="minorHAnsi" w:hAnsiTheme="minorHAnsi" w:cstheme="minorHAnsi"/>
                          <w:sz w:val="18"/>
                          <w:lang w:val="sv-SE"/>
                        </w:rPr>
                      </w:pPr>
                    </w:p>
                    <w:p w14:paraId="529AFB30" w14:textId="77777777" w:rsidR="00FE2F79" w:rsidRPr="003F3A27" w:rsidRDefault="00FE2F79" w:rsidP="00FE2F79">
                      <w:pPr>
                        <w:spacing w:after="0"/>
                        <w:rPr>
                          <w:rFonts w:asciiTheme="minorHAnsi" w:hAnsiTheme="minorHAnsi" w:cstheme="minorHAnsi"/>
                          <w:bCs/>
                          <w:sz w:val="18"/>
                          <w:lang w:val="sv-SE"/>
                        </w:rPr>
                      </w:pPr>
                      <w:r w:rsidRPr="003F3A27">
                        <w:rPr>
                          <w:rFonts w:asciiTheme="minorHAnsi" w:hAnsiTheme="minorHAnsi" w:cstheme="minorHAnsi"/>
                          <w:sz w:val="18"/>
                          <w:lang w:val="sv-SE"/>
                        </w:rPr>
                        <w:t xml:space="preserve">Kategorin </w:t>
                      </w:r>
                      <w:r w:rsidRPr="003F3A27">
                        <w:rPr>
                          <w:rFonts w:asciiTheme="minorHAnsi" w:hAnsiTheme="minorHAnsi" w:cstheme="minorHAnsi"/>
                          <w:b/>
                          <w:bCs/>
                          <w:sz w:val="18"/>
                          <w:lang w:val="sv-SE"/>
                        </w:rPr>
                        <w:t>Nr 1</w:t>
                      </w:r>
                      <w:r w:rsidRPr="003F3A27">
                        <w:rPr>
                          <w:rFonts w:asciiTheme="minorHAnsi" w:hAnsiTheme="minorHAnsi" w:cstheme="minorHAnsi"/>
                          <w:sz w:val="18"/>
                          <w:lang w:val="sv-SE"/>
                        </w:rPr>
                        <w:t xml:space="preserve"> </w:t>
                      </w:r>
                      <w:r w:rsidRPr="003F3A27">
                        <w:rPr>
                          <w:rFonts w:asciiTheme="minorHAnsi" w:hAnsiTheme="minorHAnsi" w:cstheme="minorHAnsi"/>
                          <w:b/>
                          <w:bCs/>
                          <w:sz w:val="18"/>
                          <w:lang w:val="sv-SE"/>
                        </w:rPr>
                        <w:t>Anpassade till miljörelaterade eller sociala egenskaper</w:t>
                      </w:r>
                      <w:r w:rsidRPr="003F3A27">
                        <w:rPr>
                          <w:rFonts w:asciiTheme="minorHAnsi" w:hAnsiTheme="minorHAnsi" w:cstheme="minorHAnsi"/>
                          <w:sz w:val="18"/>
                          <w:lang w:val="sv-SE"/>
                        </w:rPr>
                        <w:t xml:space="preserve"> omfattar:</w:t>
                      </w:r>
                    </w:p>
                    <w:p w14:paraId="1EA33DA7" w14:textId="488297FE" w:rsidR="00FE2F79" w:rsidRPr="00E067E3" w:rsidRDefault="00FE2F79" w:rsidP="00FE2F79">
                      <w:pPr>
                        <w:spacing w:after="0"/>
                        <w:rPr>
                          <w:rFonts w:asciiTheme="minorHAnsi" w:hAnsiTheme="minorHAnsi" w:cstheme="minorHAnsi"/>
                          <w:sz w:val="18"/>
                          <w:lang w:val="sv-SE"/>
                        </w:rPr>
                      </w:pPr>
                      <w:r w:rsidRPr="00E067E3">
                        <w:rPr>
                          <w:rFonts w:asciiTheme="minorHAnsi" w:hAnsiTheme="minorHAnsi" w:cstheme="minorHAnsi"/>
                          <w:sz w:val="18"/>
                          <w:lang w:val="sv-SE"/>
                        </w:rPr>
                        <w:t xml:space="preserve">- Underkategorin </w:t>
                      </w:r>
                      <w:r w:rsidRPr="00117E9C">
                        <w:rPr>
                          <w:rFonts w:asciiTheme="minorHAnsi" w:hAnsiTheme="minorHAnsi" w:cstheme="minorHAnsi"/>
                          <w:b/>
                          <w:bCs/>
                          <w:sz w:val="18"/>
                          <w:lang w:val="sv-SE"/>
                        </w:rPr>
                        <w:t>Nr 1A Hållbara</w:t>
                      </w:r>
                      <w:r w:rsidRPr="00E067E3">
                        <w:rPr>
                          <w:rFonts w:asciiTheme="minorHAnsi" w:hAnsiTheme="minorHAnsi" w:cstheme="minorHAnsi"/>
                          <w:sz w:val="18"/>
                          <w:lang w:val="sv-SE"/>
                        </w:rPr>
                        <w:t xml:space="preserve"> omfattar </w:t>
                      </w:r>
                      <w:r w:rsidR="00CC2169">
                        <w:rPr>
                          <w:rFonts w:asciiTheme="minorHAnsi" w:hAnsiTheme="minorHAnsi" w:cstheme="minorHAnsi"/>
                          <w:sz w:val="18"/>
                          <w:lang w:val="sv-SE"/>
                        </w:rPr>
                        <w:t xml:space="preserve">miljömässigt </w:t>
                      </w:r>
                      <w:r w:rsidR="00584D77">
                        <w:rPr>
                          <w:rFonts w:asciiTheme="minorHAnsi" w:hAnsiTheme="minorHAnsi" w:cstheme="minorHAnsi"/>
                          <w:sz w:val="18"/>
                          <w:lang w:val="sv-SE"/>
                        </w:rPr>
                        <w:t>och socialt hållbara investeringar.</w:t>
                      </w:r>
                      <w:r w:rsidRPr="00E067E3">
                        <w:rPr>
                          <w:rFonts w:asciiTheme="minorHAnsi" w:hAnsiTheme="minorHAnsi" w:cstheme="minorHAnsi"/>
                          <w:sz w:val="18"/>
                          <w:lang w:val="sv-SE"/>
                        </w:rPr>
                        <w:t xml:space="preserve"> </w:t>
                      </w:r>
                    </w:p>
                    <w:p w14:paraId="48793886" w14:textId="1D98C5BB" w:rsidR="0056270E" w:rsidRPr="00D13819" w:rsidRDefault="00FE2F79" w:rsidP="00D13819">
                      <w:pPr>
                        <w:spacing w:after="0"/>
                        <w:rPr>
                          <w:rFonts w:asciiTheme="minorHAnsi" w:hAnsiTheme="minorHAnsi" w:cstheme="minorHAnsi"/>
                          <w:lang w:val="sv-SE"/>
                        </w:rPr>
                      </w:pPr>
                      <w:r w:rsidRPr="00E067E3">
                        <w:rPr>
                          <w:rFonts w:asciiTheme="minorHAnsi" w:hAnsiTheme="minorHAnsi" w:cstheme="minorHAnsi"/>
                          <w:sz w:val="18"/>
                          <w:lang w:val="sv-SE"/>
                        </w:rPr>
                        <w:t xml:space="preserve">- Underkategorin </w:t>
                      </w:r>
                      <w:r w:rsidRPr="007E7958">
                        <w:rPr>
                          <w:rFonts w:asciiTheme="minorHAnsi" w:hAnsiTheme="minorHAnsi" w:cstheme="minorHAnsi"/>
                          <w:b/>
                          <w:bCs/>
                          <w:sz w:val="18"/>
                          <w:lang w:val="sv-SE"/>
                        </w:rPr>
                        <w:t>Nr 1B Andra miljörelaterade eller sociala egenskaper</w:t>
                      </w:r>
                      <w:r w:rsidRPr="00E067E3">
                        <w:rPr>
                          <w:rFonts w:asciiTheme="minorHAnsi" w:hAnsiTheme="minorHAnsi" w:cstheme="minorHAnsi"/>
                          <w:sz w:val="18"/>
                          <w:lang w:val="sv-SE"/>
                        </w:rPr>
                        <w:t xml:space="preserve"> omfattar investeringar anpassade till de miljörelaterade eller sociala egenskaper som inte anses vara hållbara investeringar.</w:t>
                      </w:r>
                    </w:p>
                    <w:p w14:paraId="6D7A379B" w14:textId="77777777" w:rsidR="0056270E" w:rsidRPr="009F3ECB" w:rsidRDefault="0056270E" w:rsidP="00632BFC">
                      <w:pPr>
                        <w:jc w:val="center"/>
                        <w:rPr>
                          <w:lang w:val="sv-SE"/>
                        </w:rPr>
                      </w:pPr>
                    </w:p>
                    <w:p w14:paraId="04B427BA" w14:textId="77777777" w:rsidR="0056270E" w:rsidRPr="009F3ECB" w:rsidRDefault="0056270E" w:rsidP="00632BFC">
                      <w:pPr>
                        <w:jc w:val="center"/>
                        <w:rPr>
                          <w:lang w:val="sv-SE"/>
                        </w:rPr>
                      </w:pPr>
                    </w:p>
                  </w:txbxContent>
                </v:textbox>
                <w10:wrap type="square" anchorx="margin"/>
              </v:rect>
            </w:pict>
          </mc:Fallback>
        </mc:AlternateContent>
      </w:r>
      <w:r w:rsidR="00F6408E" w:rsidRPr="00E93963">
        <w:rPr>
          <w:rFonts w:ascii="Calibri" w:hAnsi="Calibri"/>
          <w:b/>
          <w:noProof/>
        </w:rPr>
        <mc:AlternateContent>
          <mc:Choice Requires="wps">
            <w:drawing>
              <wp:anchor distT="0" distB="0" distL="114300" distR="114300" simplePos="0" relativeHeight="251676672" behindDoc="0" locked="0" layoutInCell="1" allowOverlap="1" wp14:anchorId="6509086D" wp14:editId="5FD588E6">
                <wp:simplePos x="0" y="0"/>
                <wp:positionH relativeFrom="column">
                  <wp:posOffset>287818</wp:posOffset>
                </wp:positionH>
                <wp:positionV relativeFrom="paragraph">
                  <wp:posOffset>39370</wp:posOffset>
                </wp:positionV>
                <wp:extent cx="130175" cy="130175"/>
                <wp:effectExtent l="0" t="0" r="3175" b="3175"/>
                <wp:wrapNone/>
                <wp:docPr id="24" name="Oval 2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816AED5" id="Oval 24" o:spid="_x0000_s1026" style="position:absolute;margin-left:22.65pt;margin-top:3.1pt;width:10.25pt;height:10.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" fillcolor="#d0cece" stroked="f" strokeweight="1pt">
                <v:stroke joinstyle="miter"/>
              </v:oval>
            </w:pict>
          </mc:Fallback>
        </mc:AlternateContent>
      </w:r>
      <w:r w:rsidR="00997493" w:rsidRPr="00E93963">
        <w:rPr>
          <w:rFonts w:ascii="Calibri" w:eastAsia="Calibri" w:hAnsi="Calibri" w:cs="Calibri"/>
          <w:b/>
          <w:noProof/>
          <w:szCs w:val="22"/>
          <w:lang w:val="sv-SE"/>
        </w:rPr>
        <w:t xml:space="preserve"> </w:t>
      </w:r>
    </w:p>
    <w:p w14:paraId="28244C28" w14:textId="1695CC12" w:rsidR="0077291A" w:rsidRPr="00E93963" w:rsidRDefault="0077291A" w:rsidP="0077291A">
      <w:pPr>
        <w:spacing w:after="160" w:line="259" w:lineRule="auto"/>
        <w:ind w:left="851"/>
        <w:rPr>
          <w:rFonts w:ascii="Calibri" w:eastAsia="Calibri" w:hAnsi="Calibri"/>
          <w:b/>
          <w:bCs/>
          <w:i/>
          <w:iCs/>
          <w:noProof/>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930624" behindDoc="0" locked="0" layoutInCell="1" allowOverlap="1" wp14:anchorId="138A6430" wp14:editId="3E8353AC">
                <wp:simplePos x="0" y="0"/>
                <wp:positionH relativeFrom="column">
                  <wp:posOffset>306070</wp:posOffset>
                </wp:positionH>
                <wp:positionV relativeFrom="paragraph">
                  <wp:posOffset>22530</wp:posOffset>
                </wp:positionV>
                <wp:extent cx="130175" cy="130175"/>
                <wp:effectExtent l="0" t="0" r="3175" b="3175"/>
                <wp:wrapNone/>
                <wp:docPr id="285" name="Oval 285"/>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CAC064" id="Oval 285" o:spid="_x0000_s1026" style="position:absolute;margin-left:24.1pt;margin-top:1.75pt;width:10.25pt;height:10.2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" fillcolor="#d0cece" stroked="f" strokeweight="1pt">
                <v:stroke joinstyle="miter"/>
              </v:oval>
            </w:pict>
          </mc:Fallback>
        </mc:AlternateContent>
      </w:r>
      <w:r w:rsidRPr="00E93963">
        <w:rPr>
          <w:rFonts w:ascii="Calibri" w:eastAsia="Calibri" w:hAnsi="Calibri"/>
          <w:b/>
          <w:bCs/>
          <w:i/>
          <w:iCs/>
          <w:noProof/>
          <w:szCs w:val="22"/>
          <w:lang w:val="sv-SE"/>
        </w:rPr>
        <w:t xml:space="preserve"> I vilka ekonomiska sektorer gjordes investeringarna?</w:t>
      </w:r>
    </w:p>
    <w:sdt>
      <w:sdtPr>
        <w:rPr>
          <w:rFonts w:ascii="Calibri" w:eastAsia="Calibri" w:hAnsi="Calibri"/>
          <w:b/>
          <w:bCs/>
          <w:noProof/>
          <w:sz w:val="24"/>
          <w:szCs w:val="24"/>
          <w:lang w:eastAsia="en-US"/>
        </w:rPr>
        <w:id w:val="1199130701"/>
        <w:placeholder>
          <w:docPart w:val="DefaultPlaceholder_-1854013440"/>
        </w:placeholder>
      </w:sdtPr>
      <w:sdtEndPr/>
      <w:sdtContent>
        <w:p w14:paraId="6E19AA52" w14:textId="0EB6E7A2" w:rsidR="006B267C" w:rsidRPr="00E93963" w:rsidRDefault="00C03DB3" w:rsidP="00F053A2">
          <w:pPr>
            <w:spacing w:after="160" w:line="256" w:lineRule="auto"/>
            <w:rPr>
              <w:rFonts w:asciiTheme="minorHAnsi" w:eastAsia="Calibri" w:hAnsiTheme="minorHAnsi" w:cstheme="minorHAnsi"/>
              <w:noProof/>
              <w:sz w:val="18"/>
              <w:szCs w:val="18"/>
              <w:lang w:val="sv-SE"/>
            </w:rPr>
          </w:pPr>
          <w:r w:rsidRPr="00E93963">
            <w:rPr>
              <w:rFonts w:asciiTheme="minorHAnsi" w:hAnsiTheme="minorHAnsi" w:cstheme="minorHAnsi"/>
              <w:sz w:val="18"/>
              <w:szCs w:val="18"/>
              <w:lang w:val="sv-SE"/>
            </w:rPr>
            <w:t>Ej tillämpligt då fonden endast investera</w:t>
          </w:r>
          <w:r w:rsidR="00516615">
            <w:rPr>
              <w:rFonts w:asciiTheme="minorHAnsi" w:hAnsiTheme="minorHAnsi" w:cstheme="minorHAnsi"/>
              <w:sz w:val="18"/>
              <w:szCs w:val="18"/>
              <w:lang w:val="sv-SE"/>
            </w:rPr>
            <w:t>de</w:t>
          </w:r>
          <w:r w:rsidRPr="00E93963">
            <w:rPr>
              <w:rFonts w:asciiTheme="minorHAnsi" w:hAnsiTheme="minorHAnsi" w:cstheme="minorHAnsi"/>
              <w:sz w:val="18"/>
              <w:szCs w:val="18"/>
              <w:lang w:val="sv-SE"/>
            </w:rPr>
            <w:t xml:space="preserve"> i underliggande fonder.</w:t>
          </w:r>
        </w:p>
      </w:sdtContent>
    </w:sdt>
    <w:p w14:paraId="28303102" w14:textId="61596D58" w:rsidR="0026710B" w:rsidRPr="009F3ECB" w:rsidRDefault="0026710B" w:rsidP="0026710B">
      <w:pPr>
        <w:spacing w:after="0"/>
        <w:jc w:val="both"/>
        <w:rPr>
          <w:rFonts w:ascii="Calibri" w:eastAsia="Calibri" w:hAnsi="Calibri"/>
          <w:b/>
          <w:bCs/>
          <w:noProof/>
          <w:sz w:val="24"/>
          <w:szCs w:val="24"/>
          <w:lang w:val="sv-SE" w:eastAsia="en-US"/>
        </w:rPr>
      </w:pPr>
      <w:r w:rsidRPr="00E93963">
        <w:rPr>
          <w:noProof/>
        </w:rPr>
        <w:drawing>
          <wp:anchor distT="0" distB="0" distL="114300" distR="114300" simplePos="0" relativeHeight="251886592" behindDoc="0" locked="0" layoutInCell="1" allowOverlap="1" wp14:anchorId="0FB94539" wp14:editId="79E87E70">
            <wp:simplePos x="0" y="0"/>
            <wp:positionH relativeFrom="leftMargin">
              <wp:posOffset>1519697</wp:posOffset>
            </wp:positionH>
            <wp:positionV relativeFrom="paragraph">
              <wp:posOffset>197979</wp:posOffset>
            </wp:positionV>
            <wp:extent cx="360000" cy="360000"/>
            <wp:effectExtent l="0" t="0" r="2540" b="2540"/>
            <wp:wrapSquare wrapText="bothSides"/>
            <wp:docPr id="953" name="Graphic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360000" cy="360000"/>
                    </a:xfrm>
                    <a:prstGeom prst="rect">
                      <a:avLst/>
                    </a:prstGeom>
                  </pic:spPr>
                </pic:pic>
              </a:graphicData>
            </a:graphic>
            <wp14:sizeRelH relativeFrom="margin">
              <wp14:pctWidth>0</wp14:pctWidth>
            </wp14:sizeRelH>
            <wp14:sizeRelV relativeFrom="margin">
              <wp14:pctHeight>0</wp14:pctHeight>
            </wp14:sizeRelV>
          </wp:anchor>
        </w:drawing>
      </w:r>
    </w:p>
    <w:p w14:paraId="27173731" w14:textId="281EBA48" w:rsidR="00BB79DB" w:rsidRPr="00E93963" w:rsidRDefault="00CC1A5D" w:rsidP="00B43FDB">
      <w:pPr>
        <w:spacing w:after="0"/>
        <w:jc w:val="both"/>
        <w:rPr>
          <w:rFonts w:ascii="Calibri" w:eastAsia="Calibri" w:hAnsi="Calibri"/>
          <w:b/>
          <w:bCs/>
          <w:noProof/>
          <w:sz w:val="24"/>
          <w:szCs w:val="24"/>
          <w:lang w:val="sv-SE" w:eastAsia="en-US"/>
        </w:rPr>
      </w:pPr>
      <w:r w:rsidRPr="00E93963">
        <w:rPr>
          <w:rFonts w:ascii="Calibri" w:eastAsia="Calibri" w:hAnsi="Calibri"/>
          <w:b/>
          <w:bCs/>
          <w:noProof/>
          <w:sz w:val="24"/>
          <w:szCs w:val="24"/>
          <w:lang w:val="sv-SE" w:eastAsia="en-US"/>
        </w:rPr>
        <w:t>I hur stor utsträckning var de hållbara investeringarna med ett miljömål förenliga med EU-taxonomin?</w:t>
      </w:r>
    </w:p>
    <w:p w14:paraId="348E9EE8" w14:textId="6C464736" w:rsidR="00BB79DB" w:rsidRPr="00E93963" w:rsidRDefault="00BB79DB" w:rsidP="00BB79DB">
      <w:pPr>
        <w:spacing w:after="0"/>
        <w:ind w:left="360"/>
        <w:jc w:val="both"/>
        <w:rPr>
          <w:rFonts w:ascii="Calibri" w:eastAsia="Calibri" w:hAnsi="Calibri"/>
          <w:b/>
          <w:bCs/>
          <w:noProof/>
          <w:sz w:val="24"/>
          <w:szCs w:val="24"/>
          <w:lang w:val="sv-SE" w:eastAsia="en-US"/>
        </w:rPr>
      </w:pPr>
    </w:p>
    <w:sdt>
      <w:sdtPr>
        <w:rPr>
          <w:rFonts w:ascii="Calibri" w:eastAsia="Calibri" w:hAnsi="Calibri"/>
          <w:b/>
          <w:bCs/>
          <w:noProof/>
          <w:sz w:val="24"/>
          <w:szCs w:val="24"/>
          <w:lang w:val="sv-SE" w:eastAsia="en-US"/>
        </w:rPr>
        <w:id w:val="-1872602739"/>
        <w:placeholder>
          <w:docPart w:val="DefaultPlaceholder_-1854013440"/>
        </w:placeholder>
      </w:sdtPr>
      <w:sdtEndPr/>
      <w:sdtContent>
        <w:p w14:paraId="5D384F81" w14:textId="77777777" w:rsidR="00F053A2" w:rsidRPr="00E93963" w:rsidRDefault="00F053A2" w:rsidP="00F053A2">
          <w:pPr>
            <w:spacing w:after="0"/>
            <w:contextualSpacing/>
            <w:jc w:val="both"/>
            <w:rPr>
              <w:rFonts w:asciiTheme="minorHAnsi" w:eastAsia="Calibri" w:hAnsiTheme="minorHAnsi" w:cstheme="minorHAnsi"/>
              <w:b/>
              <w:noProof/>
              <w:szCs w:val="22"/>
              <w:lang w:val="sv-SE"/>
            </w:rPr>
          </w:pPr>
          <w:r w:rsidRPr="00E93963">
            <w:rPr>
              <w:rFonts w:asciiTheme="minorHAnsi" w:hAnsiTheme="minorHAnsi" w:cstheme="minorHAnsi"/>
              <w:sz w:val="18"/>
              <w:szCs w:val="18"/>
              <w:lang w:val="sv-SE"/>
            </w:rPr>
            <w:t>Enligt regelverket ska det för varje fond redovisas hur stor del av fondens investeringar som är förenliga med taxonomin. Taxonomin håller på att utvecklas och kriterier för samtliga miljömål är ännu inte klara. Det saknas också en fastslagen beräkningsmodell för hur stor andel av fondens investeringar som är förenliga med taxonomin. De bolag som fonden investerar i har ännu inte börjat rapportera i vilken utsträckning som deras verksamhet är förenlig med EU-taxonomin. Därför bedömer fondbolaget att det i dagsläget inte är möjligt att lämna tillförlitliga uppgifter om hur stor andel av fondens investeringar som är förenliga med taxonomin och redovisar därför 0%.</w:t>
          </w:r>
        </w:p>
        <w:p w14:paraId="0E466D1F" w14:textId="544EF688" w:rsidR="006B380D" w:rsidRPr="009F3ECB" w:rsidRDefault="006B380D" w:rsidP="00F053A2">
          <w:pPr>
            <w:spacing w:after="0"/>
            <w:jc w:val="both"/>
            <w:rPr>
              <w:rFonts w:ascii="Calibri" w:eastAsia="Calibri" w:hAnsi="Calibri"/>
              <w:i/>
              <w:iCs/>
              <w:noProof/>
              <w:color w:val="C00000"/>
              <w:sz w:val="18"/>
              <w:lang w:val="sv-SE" w:eastAsia="en-US"/>
            </w:rPr>
          </w:pPr>
        </w:p>
        <w:p w14:paraId="5CB5D44B" w14:textId="41A7B41C" w:rsidR="00C66E69" w:rsidRPr="00E93963" w:rsidRDefault="00564AD4" w:rsidP="006B380D">
          <w:pPr>
            <w:spacing w:after="0"/>
            <w:ind w:left="720"/>
            <w:jc w:val="both"/>
            <w:rPr>
              <w:rFonts w:ascii="Calibri" w:eastAsia="Calibri" w:hAnsi="Calibri"/>
              <w:b/>
              <w:bCs/>
              <w:noProof/>
              <w:sz w:val="24"/>
              <w:szCs w:val="24"/>
              <w:lang w:val="sv-SE" w:eastAsia="en-US"/>
            </w:rPr>
          </w:pPr>
        </w:p>
      </w:sdtContent>
    </w:sdt>
    <w:p w14:paraId="2D0F350D" w14:textId="4102F778" w:rsidR="00B16FFE" w:rsidRPr="00E93963" w:rsidRDefault="00211535" w:rsidP="00514E9D">
      <w:pPr>
        <w:ind w:left="1080"/>
        <w:jc w:val="both"/>
        <w:rPr>
          <w:rFonts w:ascii="Calibri" w:hAnsi="Calibri"/>
          <w:b/>
          <w:lang w:val="sv-SE"/>
        </w:rPr>
      </w:pPr>
      <w:r w:rsidRPr="00E93963">
        <w:rPr>
          <w:rFonts w:ascii="Calibri" w:hAnsi="Calibri"/>
          <w:b/>
          <w:noProof/>
        </w:rPr>
        <mc:AlternateContent>
          <mc:Choice Requires="wps">
            <w:drawing>
              <wp:anchor distT="0" distB="0" distL="114300" distR="114300" simplePos="0" relativeHeight="251916288" behindDoc="0" locked="0" layoutInCell="1" allowOverlap="1" wp14:anchorId="7A9DB8B4" wp14:editId="0FC3CAA1">
                <wp:simplePos x="0" y="0"/>
                <wp:positionH relativeFrom="column">
                  <wp:posOffset>287818</wp:posOffset>
                </wp:positionH>
                <wp:positionV relativeFrom="paragraph">
                  <wp:posOffset>39370</wp:posOffset>
                </wp:positionV>
                <wp:extent cx="130175" cy="130175"/>
                <wp:effectExtent l="0" t="0" r="3175" b="3175"/>
                <wp:wrapNone/>
                <wp:docPr id="9" name="Oval 2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9451E0E" id="Oval 24" o:spid="_x0000_s1026" style="position:absolute;margin-left:22.65pt;margin-top:3.1pt;width:10.25pt;height:10.25pt;z-index:251916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" fillcolor="#d0cece" stroked="f" strokeweight="1pt">
                <v:stroke joinstyle="miter"/>
              </v:oval>
            </w:pict>
          </mc:Fallback>
        </mc:AlternateContent>
      </w:r>
      <w:r w:rsidR="00514E9D" w:rsidRPr="00E93963">
        <w:rPr>
          <w:rFonts w:ascii="Calibri" w:hAnsi="Calibri"/>
          <w:b/>
          <w:lang w:val="sv-SE"/>
        </w:rPr>
        <w:t>Investera</w:t>
      </w:r>
      <w:r w:rsidR="00FB01FD" w:rsidRPr="00E93963">
        <w:rPr>
          <w:rFonts w:ascii="Calibri" w:hAnsi="Calibri"/>
          <w:b/>
          <w:lang w:val="sv-SE"/>
        </w:rPr>
        <w:t>de</w:t>
      </w:r>
      <w:r w:rsidR="00514E9D" w:rsidRPr="00E93963">
        <w:rPr>
          <w:rFonts w:ascii="Calibri" w:hAnsi="Calibri"/>
          <w:b/>
          <w:lang w:val="sv-SE"/>
        </w:rPr>
        <w:t xml:space="preserve"> den finansiella produkten i fossilgas och/eller kärnenergirelaterad verksamhet som uppfyller EU-taxonomin?</w:t>
      </w:r>
      <w:r w:rsidR="00B16FFE" w:rsidRPr="00E93963">
        <w:rPr>
          <w:rStyle w:val="FootnoteReference"/>
          <w:rFonts w:ascii="Calibri" w:hAnsi="Calibri"/>
          <w:b/>
          <w:lang w:val="sv-SE"/>
        </w:rPr>
        <w:footnoteReference w:id="7"/>
      </w:r>
    </w:p>
    <w:p w14:paraId="2B2FCDBF" w14:textId="22DA9AB7" w:rsidR="001E45B9" w:rsidRPr="00E93963" w:rsidRDefault="00564AD4" w:rsidP="001E45B9">
      <w:pPr>
        <w:spacing w:after="160" w:line="259" w:lineRule="auto"/>
        <w:ind w:left="720"/>
        <w:rPr>
          <w:rFonts w:ascii="Calibri" w:eastAsia="Calibri" w:hAnsi="Calibri"/>
          <w:i/>
          <w:iCs/>
          <w:noProof/>
          <w:color w:val="C00000"/>
          <w:sz w:val="18"/>
          <w:szCs w:val="18"/>
          <w:lang w:val="sv-SE" w:eastAsia="en-US"/>
        </w:rPr>
      </w:pPr>
      <w:sdt>
        <w:sdtPr>
          <w:rPr>
            <w:rFonts w:ascii="Calibri" w:eastAsia="Calibri" w:hAnsi="Calibri"/>
            <w:b/>
            <w:noProof/>
            <w:sz w:val="32"/>
            <w:szCs w:val="32"/>
            <w:lang w:val="sv-SE" w:eastAsia="en-US"/>
          </w:rPr>
          <w:id w:val="7029068"/>
          <w14:checkbox>
            <w14:checked w14:val="0"/>
            <w14:checkedState w14:val="2612" w14:font="MS Gothic"/>
            <w14:uncheckedState w14:val="2610" w14:font="MS Gothic"/>
          </w14:checkbox>
        </w:sdtPr>
        <w:sdtEndPr/>
        <w:sdtContent>
          <w:r w:rsidR="00656D1A" w:rsidRPr="009F3ECB">
            <w:rPr>
              <w:rFonts w:ascii="MS Gothic" w:eastAsia="MS Gothic" w:hAnsi="MS Gothic" w:hint="eastAsia"/>
              <w:b/>
              <w:noProof/>
              <w:sz w:val="32"/>
              <w:szCs w:val="32"/>
              <w:lang w:val="sv-SE" w:eastAsia="en-US"/>
            </w:rPr>
            <w:t>☐</w:t>
          </w:r>
        </w:sdtContent>
      </w:sdt>
      <w:r w:rsidR="00656D1A" w:rsidRPr="009F3ECB">
        <w:rPr>
          <w:rFonts w:ascii="Calibri" w:eastAsia="Calibri" w:hAnsi="Calibri" w:cs="Calibri"/>
          <w:noProof/>
          <w:color w:val="000000"/>
          <w:szCs w:val="22"/>
          <w:lang w:val="sv-SE" w:eastAsia="en-US"/>
        </w:rPr>
        <w:t xml:space="preserve"> Ja</w:t>
      </w:r>
      <w:r w:rsidR="00656D1A" w:rsidRPr="009F3ECB">
        <w:rPr>
          <w:rFonts w:ascii="Calibri" w:eastAsia="Calibri" w:hAnsi="Calibri"/>
          <w:noProof/>
          <w:szCs w:val="22"/>
          <w:lang w:val="sv-SE" w:eastAsia="en-US"/>
        </w:rPr>
        <w:t>,</w:t>
      </w:r>
    </w:p>
    <w:p w14:paraId="73F36AF6" w14:textId="6F113745" w:rsidR="00656D1A" w:rsidRPr="00E93963" w:rsidRDefault="00564AD4" w:rsidP="001E45B9">
      <w:pPr>
        <w:spacing w:after="160" w:line="259" w:lineRule="auto"/>
        <w:ind w:left="1440"/>
        <w:rPr>
          <w:rFonts w:asciiTheme="minorHAnsi" w:eastAsia="Calibri" w:hAnsiTheme="minorHAnsi" w:cstheme="minorHAnsi"/>
          <w:b/>
          <w:bCs/>
          <w:noProof/>
          <w:sz w:val="28"/>
          <w:szCs w:val="28"/>
          <w:lang w:val="sv-SE" w:eastAsia="en-US"/>
        </w:rPr>
      </w:pPr>
      <w:sdt>
        <w:sdtPr>
          <w:rPr>
            <w:rFonts w:asciiTheme="minorHAnsi" w:eastAsia="Calibri" w:hAnsiTheme="minorHAnsi" w:cstheme="minorHAnsi"/>
            <w:b/>
            <w:bCs/>
            <w:noProof/>
            <w:sz w:val="28"/>
            <w:szCs w:val="28"/>
            <w:lang w:val="sv-SE" w:eastAsia="en-US"/>
          </w:rPr>
          <w:id w:val="-578759262"/>
          <w14:checkbox>
            <w14:checked w14:val="0"/>
            <w14:checkedState w14:val="2612" w14:font="MS Gothic"/>
            <w14:uncheckedState w14:val="2610" w14:font="MS Gothic"/>
          </w14:checkbox>
        </w:sdtPr>
        <w:sdtEndPr/>
        <w:sdtContent>
          <w:r w:rsidR="00322617" w:rsidRPr="00E93963">
            <w:rPr>
              <w:rFonts w:ascii="MS Gothic" w:eastAsia="MS Gothic" w:hAnsi="MS Gothic" w:cstheme="minorHAnsi" w:hint="eastAsia"/>
              <w:b/>
              <w:bCs/>
              <w:noProof/>
              <w:sz w:val="28"/>
              <w:szCs w:val="28"/>
              <w:lang w:val="sv-SE" w:eastAsia="en-US"/>
            </w:rPr>
            <w:t>☐</w:t>
          </w:r>
        </w:sdtContent>
      </w:sdt>
      <w:r w:rsidR="00B57E1E" w:rsidRPr="00E93963">
        <w:rPr>
          <w:rFonts w:asciiTheme="minorHAnsi" w:eastAsia="Calibri" w:hAnsiTheme="minorHAnsi" w:cstheme="minorHAnsi"/>
          <w:b/>
          <w:bCs/>
          <w:noProof/>
          <w:sz w:val="28"/>
          <w:szCs w:val="28"/>
          <w:lang w:val="sv-SE" w:eastAsia="en-US"/>
        </w:rPr>
        <w:t xml:space="preserve"> </w:t>
      </w:r>
      <w:r w:rsidR="00B57E1E" w:rsidRPr="00E93963">
        <w:rPr>
          <w:rFonts w:asciiTheme="minorHAnsi" w:eastAsia="Calibri" w:hAnsiTheme="minorHAnsi" w:cstheme="minorHAnsi"/>
          <w:noProof/>
          <w:szCs w:val="22"/>
          <w:lang w:val="sv-SE" w:eastAsia="en-US"/>
        </w:rPr>
        <w:t xml:space="preserve">I fossilgas                          </w:t>
      </w:r>
      <w:sdt>
        <w:sdtPr>
          <w:rPr>
            <w:rFonts w:asciiTheme="minorHAnsi" w:eastAsia="Calibri" w:hAnsiTheme="minorHAnsi" w:cstheme="minorHAnsi"/>
            <w:b/>
            <w:bCs/>
            <w:noProof/>
            <w:sz w:val="28"/>
            <w:szCs w:val="28"/>
            <w:lang w:val="sv-SE" w:eastAsia="en-US"/>
          </w:rPr>
          <w:id w:val="-1764298785"/>
          <w14:checkbox>
            <w14:checked w14:val="0"/>
            <w14:checkedState w14:val="2612" w14:font="MS Gothic"/>
            <w14:uncheckedState w14:val="2610" w14:font="MS Gothic"/>
          </w14:checkbox>
        </w:sdtPr>
        <w:sdtEndPr/>
        <w:sdtContent>
          <w:r w:rsidR="00B57E1E" w:rsidRPr="00E93963">
            <w:rPr>
              <w:rFonts w:ascii="MS Gothic" w:eastAsia="MS Gothic" w:hAnsi="MS Gothic" w:cstheme="minorHAnsi" w:hint="eastAsia"/>
              <w:b/>
              <w:bCs/>
              <w:noProof/>
              <w:sz w:val="28"/>
              <w:szCs w:val="28"/>
              <w:lang w:val="sv-SE" w:eastAsia="en-US"/>
            </w:rPr>
            <w:t>☐</w:t>
          </w:r>
        </w:sdtContent>
      </w:sdt>
      <w:r w:rsidR="00B57E1E" w:rsidRPr="00E93963">
        <w:rPr>
          <w:rFonts w:asciiTheme="minorHAnsi" w:eastAsia="Calibri" w:hAnsiTheme="minorHAnsi" w:cstheme="minorHAnsi"/>
          <w:b/>
          <w:bCs/>
          <w:noProof/>
          <w:sz w:val="28"/>
          <w:szCs w:val="28"/>
          <w:lang w:val="sv-SE" w:eastAsia="en-US"/>
        </w:rPr>
        <w:t xml:space="preserve"> </w:t>
      </w:r>
      <w:r w:rsidR="00B57E1E" w:rsidRPr="00E93963">
        <w:rPr>
          <w:rFonts w:asciiTheme="minorHAnsi" w:eastAsia="Calibri" w:hAnsiTheme="minorHAnsi" w:cstheme="minorHAnsi"/>
          <w:noProof/>
          <w:szCs w:val="22"/>
          <w:lang w:val="sv-SE" w:eastAsia="en-US"/>
        </w:rPr>
        <w:t>I kärnenergi</w:t>
      </w:r>
    </w:p>
    <w:p w14:paraId="5C5B596D" w14:textId="747F4B60" w:rsidR="00656D1A" w:rsidRPr="00EF34F3" w:rsidRDefault="00564AD4" w:rsidP="00656D1A">
      <w:pPr>
        <w:spacing w:after="160" w:line="259" w:lineRule="auto"/>
        <w:ind w:left="720"/>
        <w:jc w:val="both"/>
        <w:rPr>
          <w:rFonts w:ascii="Calibri" w:eastAsia="Calibri" w:hAnsi="Calibri"/>
          <w:noProof/>
          <w:szCs w:val="22"/>
          <w:lang w:val="sv-SE" w:eastAsia="en-US"/>
        </w:rPr>
      </w:pPr>
      <w:sdt>
        <w:sdtPr>
          <w:rPr>
            <w:rFonts w:ascii="Calibri" w:eastAsia="Calibri" w:hAnsi="Calibri"/>
            <w:b/>
            <w:noProof/>
            <w:sz w:val="32"/>
            <w:szCs w:val="32"/>
            <w:lang w:val="sv-SE" w:eastAsia="en-US"/>
          </w:rPr>
          <w:id w:val="-175583305"/>
          <w14:checkbox>
            <w14:checked w14:val="1"/>
            <w14:checkedState w14:val="2612" w14:font="MS Gothic"/>
            <w14:uncheckedState w14:val="2610" w14:font="MS Gothic"/>
          </w14:checkbox>
        </w:sdtPr>
        <w:sdtEndPr/>
        <w:sdtContent>
          <w:r w:rsidR="00F053A2" w:rsidRPr="00EF34F3">
            <w:rPr>
              <w:rFonts w:ascii="MS Gothic" w:eastAsia="MS Gothic" w:hAnsi="MS Gothic"/>
              <w:b/>
              <w:noProof/>
              <w:sz w:val="32"/>
              <w:szCs w:val="32"/>
              <w:lang w:val="sv-SE" w:eastAsia="en-US"/>
            </w:rPr>
            <w:t>☒</w:t>
          </w:r>
        </w:sdtContent>
      </w:sdt>
      <w:r w:rsidR="00656D1A" w:rsidRPr="00EF34F3">
        <w:rPr>
          <w:rFonts w:ascii="Calibri" w:eastAsia="Calibri" w:hAnsi="Calibri" w:cs="Calibri"/>
          <w:noProof/>
          <w:color w:val="000000"/>
          <w:szCs w:val="22"/>
          <w:lang w:val="sv-SE" w:eastAsia="en-US"/>
        </w:rPr>
        <w:t xml:space="preserve"> Nej</w:t>
      </w:r>
      <w:r w:rsidR="00656D1A" w:rsidRPr="00EF34F3">
        <w:rPr>
          <w:rFonts w:ascii="Calibri" w:eastAsia="Calibri" w:hAnsi="Calibri"/>
          <w:noProof/>
          <w:szCs w:val="22"/>
          <w:lang w:val="sv-SE" w:eastAsia="en-US"/>
        </w:rPr>
        <w:t xml:space="preserve"> </w:t>
      </w:r>
    </w:p>
    <w:p w14:paraId="1FC8CD31" w14:textId="77777777" w:rsidR="00322617" w:rsidRPr="00EF34F3" w:rsidRDefault="00322617" w:rsidP="00656D1A">
      <w:pPr>
        <w:spacing w:after="160" w:line="259" w:lineRule="auto"/>
        <w:ind w:left="720"/>
        <w:jc w:val="both"/>
        <w:rPr>
          <w:rFonts w:ascii="Calibri" w:eastAsia="Calibri" w:hAnsi="Calibri"/>
          <w:noProof/>
          <w:szCs w:val="22"/>
          <w:lang w:val="sv-SE" w:eastAsia="en-US"/>
        </w:rPr>
      </w:pPr>
    </w:p>
    <w:p w14:paraId="58EAF556" w14:textId="67D6238F" w:rsidR="00322617" w:rsidRPr="00EF34F3" w:rsidRDefault="00E36F9F" w:rsidP="00656D1A">
      <w:pPr>
        <w:spacing w:after="160" w:line="259" w:lineRule="auto"/>
        <w:ind w:left="720"/>
        <w:jc w:val="both"/>
        <w:rPr>
          <w:rFonts w:ascii="Calibri" w:eastAsia="Calibri" w:hAnsi="Calibri"/>
          <w:noProof/>
          <w:szCs w:val="22"/>
          <w:lang w:val="sv-SE" w:eastAsia="en-US"/>
        </w:rPr>
      </w:pPr>
      <w:r w:rsidRPr="00E93963">
        <w:rPr>
          <w:rFonts w:ascii="Calibri" w:eastAsia="Calibri" w:hAnsi="Calibri"/>
          <w:noProof/>
          <w:szCs w:val="24"/>
        </w:rPr>
        <w:lastRenderedPageBreak/>
        <mc:AlternateContent>
          <mc:Choice Requires="wps">
            <w:drawing>
              <wp:anchor distT="0" distB="0" distL="114300" distR="114300" simplePos="0" relativeHeight="251668480" behindDoc="0" locked="0" layoutInCell="1" allowOverlap="1" wp14:anchorId="09E54CC6" wp14:editId="3A353834">
                <wp:simplePos x="0" y="0"/>
                <wp:positionH relativeFrom="page">
                  <wp:align>left</wp:align>
                </wp:positionH>
                <wp:positionV relativeFrom="paragraph">
                  <wp:posOffset>237490</wp:posOffset>
                </wp:positionV>
                <wp:extent cx="1226185" cy="4829175"/>
                <wp:effectExtent l="0" t="0" r="0" b="9525"/>
                <wp:wrapSquare wrapText="bothSides"/>
                <wp:docPr id="83" name="Rectangle 83"/>
                <wp:cNvGraphicFramePr/>
                <a:graphic xmlns:a="http://schemas.openxmlformats.org/drawingml/2006/main">
                  <a:graphicData uri="http://schemas.microsoft.com/office/word/2010/wordprocessingShape">
                    <wps:wsp>
                      <wps:cNvSpPr/>
                      <wps:spPr>
                        <a:xfrm>
                          <a:off x="0" y="0"/>
                          <a:ext cx="1226185" cy="4829175"/>
                        </a:xfrm>
                        <a:prstGeom prst="rect">
                          <a:avLst/>
                        </a:prstGeom>
                        <a:solidFill>
                          <a:sysClr val="window" lastClr="FFFFFF">
                            <a:lumMod val="95000"/>
                          </a:sysClr>
                        </a:solidFill>
                        <a:ln w="12700" cap="flat" cmpd="sng" algn="ctr">
                          <a:noFill/>
                          <a:prstDash val="solid"/>
                          <a:miter lim="800000"/>
                        </a:ln>
                        <a:effectLst/>
                      </wps:spPr>
                      <wps:txbx>
                        <w:txbxContent>
                          <w:p w14:paraId="4CE451BB" w14:textId="77777777" w:rsidR="00E36F9F" w:rsidRDefault="009F3ECB"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Cs/>
                                <w:color w:val="000000"/>
                                <w:sz w:val="18"/>
                                <w:szCs w:val="18"/>
                                <w:lang w:val="sv-SE"/>
                              </w:rPr>
                              <w:t>F</w:t>
                            </w:r>
                            <w:r w:rsidR="004913EF" w:rsidRPr="009F3ECB">
                              <w:rPr>
                                <w:rFonts w:asciiTheme="minorHAnsi" w:hAnsiTheme="minorHAnsi" w:cstheme="minorHAnsi"/>
                                <w:bCs/>
                                <w:color w:val="000000"/>
                                <w:sz w:val="18"/>
                                <w:szCs w:val="18"/>
                                <w:lang w:val="sv-SE"/>
                              </w:rPr>
                              <w:t>ör att uppfylla EU-taxonomin omfattar kriterierna</w:t>
                            </w:r>
                            <w:r w:rsidR="00515BF2" w:rsidRPr="009F3ECB">
                              <w:rPr>
                                <w:rFonts w:asciiTheme="minorHAnsi" w:hAnsiTheme="minorHAnsi" w:cstheme="minorHAnsi"/>
                                <w:bCs/>
                                <w:color w:val="000000"/>
                                <w:sz w:val="18"/>
                                <w:szCs w:val="18"/>
                                <w:lang w:val="sv-SE"/>
                              </w:rPr>
                              <w:t xml:space="preserve"> för </w:t>
                            </w:r>
                            <w:r w:rsidR="00515BF2" w:rsidRPr="009F3ECB">
                              <w:rPr>
                                <w:rFonts w:asciiTheme="minorHAnsi" w:hAnsiTheme="minorHAnsi" w:cstheme="minorHAnsi"/>
                                <w:b/>
                                <w:color w:val="000000"/>
                                <w:sz w:val="18"/>
                                <w:szCs w:val="18"/>
                                <w:lang w:val="sv-SE"/>
                              </w:rPr>
                              <w:t>fossil-</w:t>
                            </w:r>
                            <w:r w:rsidR="00671D4C" w:rsidRPr="009F3ECB">
                              <w:rPr>
                                <w:rFonts w:asciiTheme="minorHAnsi" w:hAnsiTheme="minorHAnsi" w:cstheme="minorHAnsi"/>
                                <w:b/>
                                <w:color w:val="000000"/>
                                <w:sz w:val="18"/>
                                <w:szCs w:val="18"/>
                                <w:lang w:val="sv-SE"/>
                              </w:rPr>
                              <w:t>gasbegränsningar</w:t>
                            </w:r>
                            <w:r w:rsidR="00515BF2" w:rsidRPr="009F3ECB">
                              <w:rPr>
                                <w:rFonts w:asciiTheme="minorHAnsi" w:hAnsiTheme="minorHAnsi" w:cstheme="minorHAnsi"/>
                                <w:bCs/>
                                <w:color w:val="000000"/>
                                <w:sz w:val="18"/>
                                <w:szCs w:val="18"/>
                                <w:lang w:val="sv-SE"/>
                              </w:rPr>
                              <w:t xml:space="preserve"> av utsläpp och övergång till </w:t>
                            </w:r>
                            <w:r w:rsidR="00734ADF" w:rsidRPr="009F3ECB">
                              <w:rPr>
                                <w:rFonts w:asciiTheme="minorHAnsi" w:hAnsiTheme="minorHAnsi" w:cstheme="minorHAnsi"/>
                                <w:bCs/>
                                <w:color w:val="000000"/>
                                <w:sz w:val="18"/>
                                <w:szCs w:val="18"/>
                                <w:lang w:val="sv-SE"/>
                              </w:rPr>
                              <w:t xml:space="preserve">helt </w:t>
                            </w:r>
                            <w:r w:rsidR="00515BF2" w:rsidRPr="009F3ECB">
                              <w:rPr>
                                <w:rFonts w:asciiTheme="minorHAnsi" w:hAnsiTheme="minorHAnsi" w:cstheme="minorHAnsi"/>
                                <w:bCs/>
                                <w:color w:val="000000"/>
                                <w:sz w:val="18"/>
                                <w:szCs w:val="18"/>
                                <w:lang w:val="sv-SE"/>
                              </w:rPr>
                              <w:t xml:space="preserve">förnybar energi </w:t>
                            </w:r>
                            <w:r w:rsidR="007C003C" w:rsidRPr="009F3ECB">
                              <w:rPr>
                                <w:rFonts w:asciiTheme="minorHAnsi" w:hAnsiTheme="minorHAnsi" w:cstheme="minorHAnsi"/>
                                <w:bCs/>
                                <w:color w:val="000000"/>
                                <w:sz w:val="18"/>
                                <w:szCs w:val="18"/>
                                <w:lang w:val="sv-SE"/>
                              </w:rPr>
                              <w:t xml:space="preserve">eller koldioxidsnåla </w:t>
                            </w:r>
                            <w:r w:rsidR="00671D4C" w:rsidRPr="009F3ECB">
                              <w:rPr>
                                <w:rFonts w:asciiTheme="minorHAnsi" w:hAnsiTheme="minorHAnsi" w:cstheme="minorHAnsi"/>
                                <w:bCs/>
                                <w:color w:val="000000"/>
                                <w:sz w:val="18"/>
                                <w:szCs w:val="18"/>
                                <w:lang w:val="sv-SE"/>
                              </w:rPr>
                              <w:t>bränslen</w:t>
                            </w:r>
                            <w:r w:rsidR="007C003C" w:rsidRPr="009F3ECB">
                              <w:rPr>
                                <w:rFonts w:asciiTheme="minorHAnsi" w:hAnsiTheme="minorHAnsi" w:cstheme="minorHAnsi"/>
                                <w:bCs/>
                                <w:color w:val="000000"/>
                                <w:sz w:val="18"/>
                                <w:szCs w:val="18"/>
                                <w:lang w:val="sv-SE"/>
                              </w:rPr>
                              <w:t xml:space="preserve"> senast i slutet av 2035. När det gäller </w:t>
                            </w:r>
                            <w:r w:rsidR="007C003C" w:rsidRPr="009F3ECB">
                              <w:rPr>
                                <w:rFonts w:asciiTheme="minorHAnsi" w:hAnsiTheme="minorHAnsi" w:cstheme="minorHAnsi"/>
                                <w:b/>
                                <w:color w:val="000000"/>
                                <w:sz w:val="18"/>
                                <w:szCs w:val="18"/>
                                <w:lang w:val="sv-SE"/>
                              </w:rPr>
                              <w:t>kärnenergi</w:t>
                            </w:r>
                            <w:r w:rsidR="00545E3F" w:rsidRPr="009F3ECB">
                              <w:rPr>
                                <w:rFonts w:asciiTheme="minorHAnsi" w:hAnsiTheme="minorHAnsi" w:cstheme="minorHAnsi"/>
                                <w:b/>
                                <w:color w:val="000000"/>
                                <w:sz w:val="18"/>
                                <w:szCs w:val="18"/>
                                <w:lang w:val="sv-SE"/>
                              </w:rPr>
                              <w:t xml:space="preserve"> </w:t>
                            </w:r>
                            <w:r w:rsidR="00545E3F" w:rsidRPr="009F3ECB">
                              <w:rPr>
                                <w:rFonts w:asciiTheme="minorHAnsi" w:hAnsiTheme="minorHAnsi" w:cstheme="minorHAnsi"/>
                                <w:bCs/>
                                <w:color w:val="000000"/>
                                <w:sz w:val="18"/>
                                <w:szCs w:val="18"/>
                                <w:lang w:val="sv-SE"/>
                              </w:rPr>
                              <w:t xml:space="preserve">inkluderar kriterierna omfattande </w:t>
                            </w:r>
                            <w:r w:rsidR="00B146BE" w:rsidRPr="009F3ECB">
                              <w:rPr>
                                <w:rFonts w:asciiTheme="minorHAnsi" w:hAnsiTheme="minorHAnsi" w:cstheme="minorHAnsi"/>
                                <w:bCs/>
                                <w:color w:val="000000"/>
                                <w:sz w:val="18"/>
                                <w:szCs w:val="18"/>
                                <w:lang w:val="sv-SE"/>
                              </w:rPr>
                              <w:t xml:space="preserve">säkerhets- och avfallshanterings-regler. </w:t>
                            </w:r>
                          </w:p>
                          <w:p w14:paraId="6830F978" w14:textId="77777777" w:rsidR="00E36F9F" w:rsidRDefault="00E36F9F" w:rsidP="00545E3F">
                            <w:pPr>
                              <w:spacing w:after="0"/>
                              <w:ind w:left="-142" w:right="-272"/>
                              <w:rPr>
                                <w:rFonts w:asciiTheme="minorHAnsi" w:hAnsiTheme="minorHAnsi" w:cstheme="minorHAnsi"/>
                                <w:bCs/>
                                <w:color w:val="000000"/>
                                <w:sz w:val="18"/>
                                <w:szCs w:val="18"/>
                                <w:lang w:val="sv-SE"/>
                              </w:rPr>
                            </w:pPr>
                          </w:p>
                          <w:p w14:paraId="63457D2A" w14:textId="6E204CD8" w:rsidR="0056270E" w:rsidRPr="009F3ECB" w:rsidRDefault="003F0E51"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Möjliggörande verksamheter </w:t>
                            </w:r>
                            <w:r w:rsidRPr="009F3ECB">
                              <w:rPr>
                                <w:rFonts w:asciiTheme="minorHAnsi" w:hAnsiTheme="minorHAnsi" w:cstheme="minorHAnsi"/>
                                <w:bCs/>
                                <w:color w:val="000000"/>
                                <w:sz w:val="18"/>
                                <w:szCs w:val="18"/>
                                <w:lang w:val="sv-SE"/>
                              </w:rPr>
                              <w:t xml:space="preserve">gör det direkt möjligt för andra verksamheter att bidra </w:t>
                            </w:r>
                            <w:r w:rsidR="008C054E" w:rsidRPr="009F3ECB">
                              <w:rPr>
                                <w:rFonts w:asciiTheme="minorHAnsi" w:hAnsiTheme="minorHAnsi" w:cstheme="minorHAnsi"/>
                                <w:bCs/>
                                <w:color w:val="000000"/>
                                <w:sz w:val="18"/>
                                <w:szCs w:val="18"/>
                                <w:lang w:val="sv-SE"/>
                              </w:rPr>
                              <w:t xml:space="preserve">väsentligt </w:t>
                            </w:r>
                            <w:r w:rsidRPr="009F3ECB">
                              <w:rPr>
                                <w:rFonts w:asciiTheme="minorHAnsi" w:hAnsiTheme="minorHAnsi" w:cstheme="minorHAnsi"/>
                                <w:bCs/>
                                <w:color w:val="000000"/>
                                <w:sz w:val="18"/>
                                <w:szCs w:val="18"/>
                                <w:lang w:val="sv-SE"/>
                              </w:rPr>
                              <w:t xml:space="preserve">till ett miljömål. </w:t>
                            </w:r>
                            <w:r w:rsidR="00E36F9F">
                              <w:rPr>
                                <w:rFonts w:asciiTheme="minorHAnsi" w:hAnsiTheme="minorHAnsi" w:cstheme="minorHAnsi"/>
                                <w:bCs/>
                                <w:color w:val="000000"/>
                                <w:sz w:val="18"/>
                                <w:szCs w:val="18"/>
                                <w:lang w:val="sv-SE"/>
                              </w:rPr>
                              <w:br/>
                            </w:r>
                            <w:r w:rsidR="00E36F9F">
                              <w:rPr>
                                <w:rFonts w:asciiTheme="minorHAnsi" w:hAnsiTheme="minorHAnsi" w:cstheme="minorHAnsi"/>
                                <w:bCs/>
                                <w:color w:val="000000"/>
                                <w:sz w:val="18"/>
                                <w:szCs w:val="18"/>
                                <w:lang w:val="sv-SE"/>
                              </w:rPr>
                              <w:br/>
                            </w:r>
                            <w:r w:rsidRPr="009F3ECB">
                              <w:rPr>
                                <w:rFonts w:asciiTheme="minorHAnsi" w:hAnsiTheme="minorHAnsi" w:cstheme="minorHAnsi"/>
                                <w:b/>
                                <w:color w:val="000000"/>
                                <w:sz w:val="18"/>
                                <w:szCs w:val="18"/>
                                <w:lang w:val="sv-SE"/>
                              </w:rPr>
                              <w:t xml:space="preserve">Omställnings-verksamheter </w:t>
                            </w:r>
                            <w:r w:rsidR="00716C04" w:rsidRPr="009F3ECB">
                              <w:rPr>
                                <w:rFonts w:asciiTheme="minorHAnsi" w:hAnsiTheme="minorHAnsi" w:cstheme="minorHAnsi"/>
                                <w:bCs/>
                                <w:color w:val="000000"/>
                                <w:sz w:val="18"/>
                                <w:szCs w:val="18"/>
                                <w:lang w:val="sv-SE"/>
                              </w:rPr>
                              <w:t>är verksamheter som det ännu inte finns koldioxidsnåla alternativ tillgängliga</w:t>
                            </w:r>
                            <w:r w:rsidR="000446F4" w:rsidRPr="009F3ECB">
                              <w:rPr>
                                <w:rFonts w:asciiTheme="minorHAnsi" w:hAnsiTheme="minorHAnsi" w:cstheme="minorHAnsi"/>
                                <w:bCs/>
                                <w:color w:val="000000"/>
                                <w:sz w:val="18"/>
                                <w:szCs w:val="18"/>
                                <w:lang w:val="sv-SE"/>
                              </w:rPr>
                              <w:t xml:space="preserve"> för och som bland annat har växthusgasutsläpp på nivå</w:t>
                            </w:r>
                            <w:r w:rsidR="0009750E" w:rsidRPr="009F3ECB">
                              <w:rPr>
                                <w:rFonts w:asciiTheme="minorHAnsi" w:hAnsiTheme="minorHAnsi" w:cstheme="minorHAnsi"/>
                                <w:bCs/>
                                <w:color w:val="000000"/>
                                <w:sz w:val="18"/>
                                <w:szCs w:val="18"/>
                                <w:lang w:val="sv-SE"/>
                              </w:rPr>
                              <w:t>e</w:t>
                            </w:r>
                            <w:r w:rsidR="000446F4" w:rsidRPr="009F3ECB">
                              <w:rPr>
                                <w:rFonts w:asciiTheme="minorHAnsi" w:hAnsiTheme="minorHAnsi" w:cstheme="minorHAnsi"/>
                                <w:bCs/>
                                <w:color w:val="000000"/>
                                <w:sz w:val="18"/>
                                <w:szCs w:val="18"/>
                                <w:lang w:val="sv-SE"/>
                              </w:rPr>
                              <w:t>r som motsvarar bästa prestanda.</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E54CC6" id="Rectangle 83" o:spid="_x0000_s1034" style="position:absolute;left:0;text-align:left;margin-left:0;margin-top:18.7pt;width:96.55pt;height:380.25pt;z-index:2516684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" fillcolor="#f2f2f2" stroked="f" strokeweight="1pt">
                <v:textbox inset="4mm,1mm,7mm">
                  <w:txbxContent>
                    <w:p w14:paraId="4CE451BB" w14:textId="77777777" w:rsidR="00E36F9F" w:rsidRDefault="009F3ECB"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Cs/>
                          <w:color w:val="000000"/>
                          <w:sz w:val="18"/>
                          <w:szCs w:val="18"/>
                          <w:lang w:val="sv-SE"/>
                        </w:rPr>
                        <w:t>F</w:t>
                      </w:r>
                      <w:r w:rsidR="004913EF" w:rsidRPr="009F3ECB">
                        <w:rPr>
                          <w:rFonts w:asciiTheme="minorHAnsi" w:hAnsiTheme="minorHAnsi" w:cstheme="minorHAnsi"/>
                          <w:bCs/>
                          <w:color w:val="000000"/>
                          <w:sz w:val="18"/>
                          <w:szCs w:val="18"/>
                          <w:lang w:val="sv-SE"/>
                        </w:rPr>
                        <w:t>ör att uppfylla EU-taxonomin omfattar kriterierna</w:t>
                      </w:r>
                      <w:r w:rsidR="00515BF2" w:rsidRPr="009F3ECB">
                        <w:rPr>
                          <w:rFonts w:asciiTheme="minorHAnsi" w:hAnsiTheme="minorHAnsi" w:cstheme="minorHAnsi"/>
                          <w:bCs/>
                          <w:color w:val="000000"/>
                          <w:sz w:val="18"/>
                          <w:szCs w:val="18"/>
                          <w:lang w:val="sv-SE"/>
                        </w:rPr>
                        <w:t xml:space="preserve"> för </w:t>
                      </w:r>
                      <w:r w:rsidR="00515BF2" w:rsidRPr="009F3ECB">
                        <w:rPr>
                          <w:rFonts w:asciiTheme="minorHAnsi" w:hAnsiTheme="minorHAnsi" w:cstheme="minorHAnsi"/>
                          <w:b/>
                          <w:color w:val="000000"/>
                          <w:sz w:val="18"/>
                          <w:szCs w:val="18"/>
                          <w:lang w:val="sv-SE"/>
                        </w:rPr>
                        <w:t>fossil-</w:t>
                      </w:r>
                      <w:r w:rsidR="00671D4C" w:rsidRPr="009F3ECB">
                        <w:rPr>
                          <w:rFonts w:asciiTheme="minorHAnsi" w:hAnsiTheme="minorHAnsi" w:cstheme="minorHAnsi"/>
                          <w:b/>
                          <w:color w:val="000000"/>
                          <w:sz w:val="18"/>
                          <w:szCs w:val="18"/>
                          <w:lang w:val="sv-SE"/>
                        </w:rPr>
                        <w:t>gasbegränsningar</w:t>
                      </w:r>
                      <w:r w:rsidR="00515BF2" w:rsidRPr="009F3ECB">
                        <w:rPr>
                          <w:rFonts w:asciiTheme="minorHAnsi" w:hAnsiTheme="minorHAnsi" w:cstheme="minorHAnsi"/>
                          <w:bCs/>
                          <w:color w:val="000000"/>
                          <w:sz w:val="18"/>
                          <w:szCs w:val="18"/>
                          <w:lang w:val="sv-SE"/>
                        </w:rPr>
                        <w:t xml:space="preserve"> av utsläpp och övergång till </w:t>
                      </w:r>
                      <w:r w:rsidR="00734ADF" w:rsidRPr="009F3ECB">
                        <w:rPr>
                          <w:rFonts w:asciiTheme="minorHAnsi" w:hAnsiTheme="minorHAnsi" w:cstheme="minorHAnsi"/>
                          <w:bCs/>
                          <w:color w:val="000000"/>
                          <w:sz w:val="18"/>
                          <w:szCs w:val="18"/>
                          <w:lang w:val="sv-SE"/>
                        </w:rPr>
                        <w:t xml:space="preserve">helt </w:t>
                      </w:r>
                      <w:r w:rsidR="00515BF2" w:rsidRPr="009F3ECB">
                        <w:rPr>
                          <w:rFonts w:asciiTheme="minorHAnsi" w:hAnsiTheme="minorHAnsi" w:cstheme="minorHAnsi"/>
                          <w:bCs/>
                          <w:color w:val="000000"/>
                          <w:sz w:val="18"/>
                          <w:szCs w:val="18"/>
                          <w:lang w:val="sv-SE"/>
                        </w:rPr>
                        <w:t xml:space="preserve">förnybar energi </w:t>
                      </w:r>
                      <w:r w:rsidR="007C003C" w:rsidRPr="009F3ECB">
                        <w:rPr>
                          <w:rFonts w:asciiTheme="minorHAnsi" w:hAnsiTheme="minorHAnsi" w:cstheme="minorHAnsi"/>
                          <w:bCs/>
                          <w:color w:val="000000"/>
                          <w:sz w:val="18"/>
                          <w:szCs w:val="18"/>
                          <w:lang w:val="sv-SE"/>
                        </w:rPr>
                        <w:t xml:space="preserve">eller koldioxidsnåla </w:t>
                      </w:r>
                      <w:r w:rsidR="00671D4C" w:rsidRPr="009F3ECB">
                        <w:rPr>
                          <w:rFonts w:asciiTheme="minorHAnsi" w:hAnsiTheme="minorHAnsi" w:cstheme="minorHAnsi"/>
                          <w:bCs/>
                          <w:color w:val="000000"/>
                          <w:sz w:val="18"/>
                          <w:szCs w:val="18"/>
                          <w:lang w:val="sv-SE"/>
                        </w:rPr>
                        <w:t>bränslen</w:t>
                      </w:r>
                      <w:r w:rsidR="007C003C" w:rsidRPr="009F3ECB">
                        <w:rPr>
                          <w:rFonts w:asciiTheme="minorHAnsi" w:hAnsiTheme="minorHAnsi" w:cstheme="minorHAnsi"/>
                          <w:bCs/>
                          <w:color w:val="000000"/>
                          <w:sz w:val="18"/>
                          <w:szCs w:val="18"/>
                          <w:lang w:val="sv-SE"/>
                        </w:rPr>
                        <w:t xml:space="preserve"> senast i slutet av 2035. När det gäller </w:t>
                      </w:r>
                      <w:r w:rsidR="007C003C" w:rsidRPr="009F3ECB">
                        <w:rPr>
                          <w:rFonts w:asciiTheme="minorHAnsi" w:hAnsiTheme="minorHAnsi" w:cstheme="minorHAnsi"/>
                          <w:b/>
                          <w:color w:val="000000"/>
                          <w:sz w:val="18"/>
                          <w:szCs w:val="18"/>
                          <w:lang w:val="sv-SE"/>
                        </w:rPr>
                        <w:t>kärnenergi</w:t>
                      </w:r>
                      <w:r w:rsidR="00545E3F" w:rsidRPr="009F3ECB">
                        <w:rPr>
                          <w:rFonts w:asciiTheme="minorHAnsi" w:hAnsiTheme="minorHAnsi" w:cstheme="minorHAnsi"/>
                          <w:b/>
                          <w:color w:val="000000"/>
                          <w:sz w:val="18"/>
                          <w:szCs w:val="18"/>
                          <w:lang w:val="sv-SE"/>
                        </w:rPr>
                        <w:t xml:space="preserve"> </w:t>
                      </w:r>
                      <w:r w:rsidR="00545E3F" w:rsidRPr="009F3ECB">
                        <w:rPr>
                          <w:rFonts w:asciiTheme="minorHAnsi" w:hAnsiTheme="minorHAnsi" w:cstheme="minorHAnsi"/>
                          <w:bCs/>
                          <w:color w:val="000000"/>
                          <w:sz w:val="18"/>
                          <w:szCs w:val="18"/>
                          <w:lang w:val="sv-SE"/>
                        </w:rPr>
                        <w:t xml:space="preserve">inkluderar kriterierna omfattande </w:t>
                      </w:r>
                      <w:r w:rsidR="00B146BE" w:rsidRPr="009F3ECB">
                        <w:rPr>
                          <w:rFonts w:asciiTheme="minorHAnsi" w:hAnsiTheme="minorHAnsi" w:cstheme="minorHAnsi"/>
                          <w:bCs/>
                          <w:color w:val="000000"/>
                          <w:sz w:val="18"/>
                          <w:szCs w:val="18"/>
                          <w:lang w:val="sv-SE"/>
                        </w:rPr>
                        <w:t xml:space="preserve">säkerhets- och avfallshanterings-regler. </w:t>
                      </w:r>
                    </w:p>
                    <w:p w14:paraId="6830F978" w14:textId="77777777" w:rsidR="00E36F9F" w:rsidRDefault="00E36F9F" w:rsidP="00545E3F">
                      <w:pPr>
                        <w:spacing w:after="0"/>
                        <w:ind w:left="-142" w:right="-272"/>
                        <w:rPr>
                          <w:rFonts w:asciiTheme="minorHAnsi" w:hAnsiTheme="minorHAnsi" w:cstheme="minorHAnsi"/>
                          <w:bCs/>
                          <w:color w:val="000000"/>
                          <w:sz w:val="18"/>
                          <w:szCs w:val="18"/>
                          <w:lang w:val="sv-SE"/>
                        </w:rPr>
                      </w:pPr>
                    </w:p>
                    <w:p w14:paraId="63457D2A" w14:textId="6E204CD8" w:rsidR="0056270E" w:rsidRPr="009F3ECB" w:rsidRDefault="003F0E51"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Möjliggörande verksamheter </w:t>
                      </w:r>
                      <w:r w:rsidRPr="009F3ECB">
                        <w:rPr>
                          <w:rFonts w:asciiTheme="minorHAnsi" w:hAnsiTheme="minorHAnsi" w:cstheme="minorHAnsi"/>
                          <w:bCs/>
                          <w:color w:val="000000"/>
                          <w:sz w:val="18"/>
                          <w:szCs w:val="18"/>
                          <w:lang w:val="sv-SE"/>
                        </w:rPr>
                        <w:t xml:space="preserve">gör det direkt möjligt för andra verksamheter att bidra </w:t>
                      </w:r>
                      <w:r w:rsidR="008C054E" w:rsidRPr="009F3ECB">
                        <w:rPr>
                          <w:rFonts w:asciiTheme="minorHAnsi" w:hAnsiTheme="minorHAnsi" w:cstheme="minorHAnsi"/>
                          <w:bCs/>
                          <w:color w:val="000000"/>
                          <w:sz w:val="18"/>
                          <w:szCs w:val="18"/>
                          <w:lang w:val="sv-SE"/>
                        </w:rPr>
                        <w:t xml:space="preserve">väsentligt </w:t>
                      </w:r>
                      <w:r w:rsidRPr="009F3ECB">
                        <w:rPr>
                          <w:rFonts w:asciiTheme="minorHAnsi" w:hAnsiTheme="minorHAnsi" w:cstheme="minorHAnsi"/>
                          <w:bCs/>
                          <w:color w:val="000000"/>
                          <w:sz w:val="18"/>
                          <w:szCs w:val="18"/>
                          <w:lang w:val="sv-SE"/>
                        </w:rPr>
                        <w:t xml:space="preserve">till ett miljömål. </w:t>
                      </w:r>
                      <w:r w:rsidR="00E36F9F">
                        <w:rPr>
                          <w:rFonts w:asciiTheme="minorHAnsi" w:hAnsiTheme="minorHAnsi" w:cstheme="minorHAnsi"/>
                          <w:bCs/>
                          <w:color w:val="000000"/>
                          <w:sz w:val="18"/>
                          <w:szCs w:val="18"/>
                          <w:lang w:val="sv-SE"/>
                        </w:rPr>
                        <w:br/>
                      </w:r>
                      <w:r w:rsidR="00E36F9F">
                        <w:rPr>
                          <w:rFonts w:asciiTheme="minorHAnsi" w:hAnsiTheme="minorHAnsi" w:cstheme="minorHAnsi"/>
                          <w:bCs/>
                          <w:color w:val="000000"/>
                          <w:sz w:val="18"/>
                          <w:szCs w:val="18"/>
                          <w:lang w:val="sv-SE"/>
                        </w:rPr>
                        <w:br/>
                      </w:r>
                      <w:r w:rsidRPr="009F3ECB">
                        <w:rPr>
                          <w:rFonts w:asciiTheme="minorHAnsi" w:hAnsiTheme="minorHAnsi" w:cstheme="minorHAnsi"/>
                          <w:b/>
                          <w:color w:val="000000"/>
                          <w:sz w:val="18"/>
                          <w:szCs w:val="18"/>
                          <w:lang w:val="sv-SE"/>
                        </w:rPr>
                        <w:t xml:space="preserve">Omställnings-verksamheter </w:t>
                      </w:r>
                      <w:r w:rsidR="00716C04" w:rsidRPr="009F3ECB">
                        <w:rPr>
                          <w:rFonts w:asciiTheme="minorHAnsi" w:hAnsiTheme="minorHAnsi" w:cstheme="minorHAnsi"/>
                          <w:bCs/>
                          <w:color w:val="000000"/>
                          <w:sz w:val="18"/>
                          <w:szCs w:val="18"/>
                          <w:lang w:val="sv-SE"/>
                        </w:rPr>
                        <w:t>är verksamheter som det ännu inte finns koldioxidsnåla alternativ tillgängliga</w:t>
                      </w:r>
                      <w:r w:rsidR="000446F4" w:rsidRPr="009F3ECB">
                        <w:rPr>
                          <w:rFonts w:asciiTheme="minorHAnsi" w:hAnsiTheme="minorHAnsi" w:cstheme="minorHAnsi"/>
                          <w:bCs/>
                          <w:color w:val="000000"/>
                          <w:sz w:val="18"/>
                          <w:szCs w:val="18"/>
                          <w:lang w:val="sv-SE"/>
                        </w:rPr>
                        <w:t xml:space="preserve"> för och som bland annat har växthusgasutsläpp på nivå</w:t>
                      </w:r>
                      <w:r w:rsidR="0009750E" w:rsidRPr="009F3ECB">
                        <w:rPr>
                          <w:rFonts w:asciiTheme="minorHAnsi" w:hAnsiTheme="minorHAnsi" w:cstheme="minorHAnsi"/>
                          <w:bCs/>
                          <w:color w:val="000000"/>
                          <w:sz w:val="18"/>
                          <w:szCs w:val="18"/>
                          <w:lang w:val="sv-SE"/>
                        </w:rPr>
                        <w:t>e</w:t>
                      </w:r>
                      <w:r w:rsidR="000446F4" w:rsidRPr="009F3ECB">
                        <w:rPr>
                          <w:rFonts w:asciiTheme="minorHAnsi" w:hAnsiTheme="minorHAnsi" w:cstheme="minorHAnsi"/>
                          <w:bCs/>
                          <w:color w:val="000000"/>
                          <w:sz w:val="18"/>
                          <w:szCs w:val="18"/>
                          <w:lang w:val="sv-SE"/>
                        </w:rPr>
                        <w:t>r som motsvarar bästa prestanda.</w:t>
                      </w:r>
                    </w:p>
                  </w:txbxContent>
                </v:textbox>
                <w10:wrap type="square" anchorx="page"/>
              </v:rect>
            </w:pict>
          </mc:Fallback>
        </mc:AlternateContent>
      </w:r>
      <w:r w:rsidR="00E24824" w:rsidRPr="00E93963">
        <w:rPr>
          <w:rFonts w:ascii="Calibri" w:eastAsia="Calibri" w:hAnsi="Calibri"/>
          <w:noProof/>
          <w:szCs w:val="24"/>
        </w:rPr>
        <mc:AlternateContent>
          <mc:Choice Requires="wps">
            <w:drawing>
              <wp:anchor distT="0" distB="0" distL="114300" distR="114300" simplePos="0" relativeHeight="251912192" behindDoc="0" locked="0" layoutInCell="1" allowOverlap="1" wp14:anchorId="5C23D857" wp14:editId="29443185">
                <wp:simplePos x="0" y="0"/>
                <wp:positionH relativeFrom="page">
                  <wp:align>left</wp:align>
                </wp:positionH>
                <wp:positionV relativeFrom="paragraph">
                  <wp:posOffset>5257800</wp:posOffset>
                </wp:positionV>
                <wp:extent cx="1224280" cy="3895725"/>
                <wp:effectExtent l="0" t="0" r="0" b="9525"/>
                <wp:wrapSquare wrapText="bothSides"/>
                <wp:docPr id="254" name="Rectangle 254"/>
                <wp:cNvGraphicFramePr/>
                <a:graphic xmlns:a="http://schemas.openxmlformats.org/drawingml/2006/main">
                  <a:graphicData uri="http://schemas.microsoft.com/office/word/2010/wordprocessingShape">
                    <wps:wsp>
                      <wps:cNvSpPr/>
                      <wps:spPr>
                        <a:xfrm>
                          <a:off x="0" y="0"/>
                          <a:ext cx="1224280" cy="3895725"/>
                        </a:xfrm>
                        <a:prstGeom prst="rect">
                          <a:avLst/>
                        </a:prstGeom>
                        <a:solidFill>
                          <a:sysClr val="window" lastClr="FFFFFF">
                            <a:lumMod val="95000"/>
                          </a:sysClr>
                        </a:solidFill>
                        <a:ln w="12700" cap="flat" cmpd="sng" algn="ctr">
                          <a:noFill/>
                          <a:prstDash val="solid"/>
                          <a:miter lim="800000"/>
                        </a:ln>
                        <a:effectLst/>
                      </wps:spPr>
                      <wps:txbx>
                        <w:txbxContent>
                          <w:p w14:paraId="459ED2D5" w14:textId="66423749" w:rsidR="00B7522F" w:rsidRPr="009F3ECB" w:rsidRDefault="00CE4878" w:rsidP="00D977E3">
                            <w:pPr>
                              <w:spacing w:after="0"/>
                              <w:ind w:left="-142" w:right="-272"/>
                              <w:rPr>
                                <w:rFonts w:ascii="Calibri" w:eastAsia="Calibri" w:hAnsi="Calibri"/>
                                <w:bCs/>
                                <w:sz w:val="18"/>
                                <w:szCs w:val="18"/>
                                <w:lang w:val="sv-SE" w:eastAsia="en-US"/>
                              </w:rPr>
                            </w:pPr>
                            <w:r w:rsidRPr="009F3ECB">
                              <w:rPr>
                                <w:rFonts w:ascii="Calibri" w:eastAsia="Calibri" w:hAnsi="Calibri"/>
                                <w:bCs/>
                                <w:sz w:val="18"/>
                                <w:szCs w:val="18"/>
                                <w:lang w:val="sv-SE" w:eastAsia="en-US"/>
                              </w:rPr>
                              <w:t>V</w:t>
                            </w:r>
                            <w:r w:rsidR="00C130D0" w:rsidRPr="009F3ECB">
                              <w:rPr>
                                <w:rFonts w:ascii="Calibri" w:eastAsia="Calibri" w:hAnsi="Calibri"/>
                                <w:bCs/>
                                <w:sz w:val="18"/>
                                <w:szCs w:val="18"/>
                                <w:lang w:val="sv-SE" w:eastAsia="en-US"/>
                              </w:rPr>
                              <w:t xml:space="preserve">erksamheter </w:t>
                            </w:r>
                            <w:r w:rsidRPr="009F3ECB">
                              <w:rPr>
                                <w:rFonts w:ascii="Calibri" w:eastAsia="Calibri" w:hAnsi="Calibri"/>
                                <w:bCs/>
                                <w:sz w:val="18"/>
                                <w:szCs w:val="18"/>
                                <w:lang w:val="sv-SE" w:eastAsia="en-US"/>
                              </w:rPr>
                              <w:t xml:space="preserve">som är förenliga med taxonomin </w:t>
                            </w:r>
                            <w:r w:rsidR="00C130D0" w:rsidRPr="009F3ECB">
                              <w:rPr>
                                <w:rFonts w:ascii="Calibri" w:eastAsia="Calibri" w:hAnsi="Calibri"/>
                                <w:bCs/>
                                <w:sz w:val="18"/>
                                <w:szCs w:val="18"/>
                                <w:lang w:val="sv-SE" w:eastAsia="en-US"/>
                              </w:rPr>
                              <w:t>uttrycks som en andel av följande:</w:t>
                            </w:r>
                          </w:p>
                          <w:p w14:paraId="07F0D54A" w14:textId="7B5C59DD" w:rsidR="00C130D0" w:rsidRPr="009F3ECB" w:rsidRDefault="00B8105F"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omsättning, </w:t>
                            </w:r>
                            <w:r w:rsidRPr="009F3ECB">
                              <w:rPr>
                                <w:rFonts w:asciiTheme="minorHAnsi" w:hAnsiTheme="minorHAnsi" w:cstheme="minorHAnsi"/>
                                <w:bCs/>
                                <w:sz w:val="18"/>
                                <w:szCs w:val="18"/>
                                <w:lang w:val="sv-SE"/>
                              </w:rPr>
                              <w:t>vilket återspeglar andelen av intäkterna från investerings</w:t>
                            </w:r>
                            <w:r w:rsidR="00831F40" w:rsidRPr="009F3ECB">
                              <w:rPr>
                                <w:rFonts w:asciiTheme="minorHAnsi" w:hAnsiTheme="minorHAnsi" w:cstheme="minorHAnsi"/>
                                <w:bCs/>
                                <w:sz w:val="18"/>
                                <w:szCs w:val="18"/>
                                <w:lang w:val="sv-SE"/>
                              </w:rPr>
                              <w:t>-objektens gröna verksamheter</w:t>
                            </w:r>
                          </w:p>
                          <w:p w14:paraId="431E1912" w14:textId="572C3827" w:rsidR="00831F40" w:rsidRPr="009F3ECB" w:rsidRDefault="00831F40"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kapitalutgifter, </w:t>
                            </w:r>
                            <w:r w:rsidRPr="009F3ECB">
                              <w:rPr>
                                <w:rFonts w:asciiTheme="minorHAnsi" w:hAnsiTheme="minorHAnsi" w:cstheme="minorHAnsi"/>
                                <w:bCs/>
                                <w:sz w:val="18"/>
                                <w:szCs w:val="18"/>
                                <w:lang w:val="sv-SE"/>
                              </w:rPr>
                              <w:t>som visar de gröna</w:t>
                            </w:r>
                            <w:r w:rsidR="00E9483A" w:rsidRPr="009F3ECB">
                              <w:rPr>
                                <w:rFonts w:asciiTheme="minorHAnsi" w:hAnsiTheme="minorHAnsi" w:cstheme="minorHAnsi"/>
                                <w:bCs/>
                                <w:sz w:val="18"/>
                                <w:szCs w:val="18"/>
                                <w:lang w:val="sv-SE"/>
                              </w:rPr>
                              <w:t xml:space="preserve"> </w:t>
                            </w:r>
                            <w:proofErr w:type="spellStart"/>
                            <w:r w:rsidR="00E9483A" w:rsidRPr="009F3ECB">
                              <w:rPr>
                                <w:rFonts w:asciiTheme="minorHAnsi" w:hAnsiTheme="minorHAnsi" w:cstheme="minorHAnsi"/>
                                <w:bCs/>
                                <w:sz w:val="18"/>
                                <w:szCs w:val="18"/>
                                <w:lang w:val="sv-SE"/>
                              </w:rPr>
                              <w:t>invest-eringar</w:t>
                            </w:r>
                            <w:proofErr w:type="spellEnd"/>
                            <w:r w:rsidR="00E9483A" w:rsidRPr="009F3ECB">
                              <w:rPr>
                                <w:rFonts w:asciiTheme="minorHAnsi" w:hAnsiTheme="minorHAnsi" w:cstheme="minorHAnsi"/>
                                <w:bCs/>
                                <w:sz w:val="18"/>
                                <w:szCs w:val="18"/>
                                <w:lang w:val="sv-SE"/>
                              </w:rPr>
                              <w:t xml:space="preserve"> som gjorts av investerings-objekten</w:t>
                            </w:r>
                            <w:r w:rsidR="00E279BD" w:rsidRPr="009F3ECB">
                              <w:rPr>
                                <w:rFonts w:asciiTheme="minorHAnsi" w:hAnsiTheme="minorHAnsi" w:cstheme="minorHAnsi"/>
                                <w:bCs/>
                                <w:sz w:val="18"/>
                                <w:szCs w:val="18"/>
                                <w:lang w:val="sv-SE"/>
                              </w:rPr>
                              <w:t xml:space="preserve">, t. ex. för en </w:t>
                            </w:r>
                            <w:proofErr w:type="spellStart"/>
                            <w:r w:rsidR="00E279BD" w:rsidRPr="009F3ECB">
                              <w:rPr>
                                <w:rFonts w:asciiTheme="minorHAnsi" w:hAnsiTheme="minorHAnsi" w:cstheme="minorHAnsi"/>
                                <w:bCs/>
                                <w:sz w:val="18"/>
                                <w:szCs w:val="18"/>
                                <w:lang w:val="sv-SE"/>
                              </w:rPr>
                              <w:t>omstäl-lning</w:t>
                            </w:r>
                            <w:proofErr w:type="spellEnd"/>
                            <w:r w:rsidR="00E279BD" w:rsidRPr="009F3ECB">
                              <w:rPr>
                                <w:rFonts w:asciiTheme="minorHAnsi" w:hAnsiTheme="minorHAnsi" w:cstheme="minorHAnsi"/>
                                <w:bCs/>
                                <w:sz w:val="18"/>
                                <w:szCs w:val="18"/>
                                <w:lang w:val="sv-SE"/>
                              </w:rPr>
                              <w:t xml:space="preserve"> </w:t>
                            </w:r>
                            <w:r w:rsidR="00296D71" w:rsidRPr="009F3ECB">
                              <w:rPr>
                                <w:rFonts w:asciiTheme="minorHAnsi" w:hAnsiTheme="minorHAnsi" w:cstheme="minorHAnsi"/>
                                <w:bCs/>
                                <w:sz w:val="18"/>
                                <w:szCs w:val="18"/>
                                <w:lang w:val="sv-SE"/>
                              </w:rPr>
                              <w:t>till en grön ekonomi</w:t>
                            </w:r>
                          </w:p>
                          <w:p w14:paraId="17F1ADC7" w14:textId="242A9CA1" w:rsidR="00296D71" w:rsidRPr="00497A78" w:rsidRDefault="00296D71" w:rsidP="00C130D0">
                            <w:pPr>
                              <w:pStyle w:val="ListParagraph"/>
                              <w:numPr>
                                <w:ilvl w:val="0"/>
                                <w:numId w:val="184"/>
                              </w:numPr>
                              <w:spacing w:after="0"/>
                              <w:ind w:right="-272"/>
                              <w:rPr>
                                <w:rFonts w:asciiTheme="minorHAnsi" w:hAnsiTheme="minorHAnsi" w:cstheme="minorHAnsi"/>
                                <w:bCs/>
                                <w:sz w:val="18"/>
                                <w:szCs w:val="18"/>
                                <w:lang w:val="sv-SE"/>
                              </w:rPr>
                            </w:pPr>
                            <w:r w:rsidRPr="00497A78">
                              <w:rPr>
                                <w:rFonts w:asciiTheme="minorHAnsi" w:hAnsiTheme="minorHAnsi" w:cstheme="minorHAnsi"/>
                                <w:b/>
                                <w:sz w:val="18"/>
                                <w:szCs w:val="18"/>
                                <w:lang w:val="sv-SE"/>
                              </w:rPr>
                              <w:t xml:space="preserve">driftsutgifter, </w:t>
                            </w:r>
                            <w:r w:rsidRPr="00497A78">
                              <w:rPr>
                                <w:rFonts w:asciiTheme="minorHAnsi" w:hAnsiTheme="minorHAnsi" w:cstheme="minorHAnsi"/>
                                <w:bCs/>
                                <w:sz w:val="18"/>
                                <w:szCs w:val="18"/>
                                <w:lang w:val="sv-SE"/>
                              </w:rPr>
                              <w:t xml:space="preserve">som </w:t>
                            </w:r>
                            <w:r w:rsidR="0029258D" w:rsidRPr="00497A78">
                              <w:rPr>
                                <w:rFonts w:asciiTheme="minorHAnsi" w:hAnsiTheme="minorHAnsi" w:cstheme="minorHAnsi"/>
                                <w:bCs/>
                                <w:sz w:val="18"/>
                                <w:szCs w:val="18"/>
                                <w:lang w:val="sv-SE"/>
                              </w:rPr>
                              <w:t>återspeglar</w:t>
                            </w:r>
                            <w:r w:rsidR="00DE1D82" w:rsidRPr="00497A78">
                              <w:rPr>
                                <w:rFonts w:asciiTheme="minorHAnsi" w:hAnsiTheme="minorHAnsi" w:cstheme="minorHAnsi"/>
                                <w:bCs/>
                                <w:sz w:val="18"/>
                                <w:szCs w:val="18"/>
                                <w:lang w:val="sv-SE"/>
                              </w:rPr>
                              <w:t xml:space="preserve"> investerings-objektens gröna operativa verksamheter.</w:t>
                            </w:r>
                          </w:p>
                          <w:p w14:paraId="7D568E64" w14:textId="77777777" w:rsidR="00D977E3" w:rsidRPr="00497A78" w:rsidRDefault="00D977E3" w:rsidP="00D977E3">
                            <w:pPr>
                              <w:rPr>
                                <w:rFonts w:asciiTheme="minorHAnsi" w:hAnsiTheme="minorHAnsi" w:cstheme="minorHAnsi"/>
                                <w:bCs/>
                                <w:color w:val="000000"/>
                                <w:sz w:val="18"/>
                                <w:szCs w:val="18"/>
                                <w:lang w:val="sv-SE"/>
                              </w:rPr>
                            </w:pPr>
                          </w:p>
                          <w:p w14:paraId="7CA182F1" w14:textId="77777777" w:rsidR="00D977E3" w:rsidRPr="00497A78" w:rsidRDefault="00D977E3" w:rsidP="00D977E3">
                            <w:pPr>
                              <w:rPr>
                                <w:rFonts w:asciiTheme="minorHAnsi" w:hAnsiTheme="minorHAnsi" w:cstheme="minorHAnsi"/>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23D857" id="Rectangle 254" o:spid="_x0000_s1035" style="position:absolute;left:0;text-align:left;margin-left:0;margin-top:414pt;width:96.4pt;height:306.75pt;z-index:2519121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" fillcolor="#f2f2f2" stroked="f" strokeweight="1pt">
                <v:textbox inset="4mm,1mm,7mm">
                  <w:txbxContent>
                    <w:p w14:paraId="459ED2D5" w14:textId="66423749" w:rsidR="00B7522F" w:rsidRPr="009F3ECB" w:rsidRDefault="00CE4878" w:rsidP="00D977E3">
                      <w:pPr>
                        <w:spacing w:after="0"/>
                        <w:ind w:left="-142" w:right="-272"/>
                        <w:rPr>
                          <w:rFonts w:ascii="Calibri" w:eastAsia="Calibri" w:hAnsi="Calibri"/>
                          <w:bCs/>
                          <w:sz w:val="18"/>
                          <w:szCs w:val="18"/>
                          <w:lang w:val="sv-SE" w:eastAsia="en-US"/>
                        </w:rPr>
                      </w:pPr>
                      <w:r w:rsidRPr="009F3ECB">
                        <w:rPr>
                          <w:rFonts w:ascii="Calibri" w:eastAsia="Calibri" w:hAnsi="Calibri"/>
                          <w:bCs/>
                          <w:sz w:val="18"/>
                          <w:szCs w:val="18"/>
                          <w:lang w:val="sv-SE" w:eastAsia="en-US"/>
                        </w:rPr>
                        <w:t>V</w:t>
                      </w:r>
                      <w:r w:rsidR="00C130D0" w:rsidRPr="009F3ECB">
                        <w:rPr>
                          <w:rFonts w:ascii="Calibri" w:eastAsia="Calibri" w:hAnsi="Calibri"/>
                          <w:bCs/>
                          <w:sz w:val="18"/>
                          <w:szCs w:val="18"/>
                          <w:lang w:val="sv-SE" w:eastAsia="en-US"/>
                        </w:rPr>
                        <w:t xml:space="preserve">erksamheter </w:t>
                      </w:r>
                      <w:r w:rsidRPr="009F3ECB">
                        <w:rPr>
                          <w:rFonts w:ascii="Calibri" w:eastAsia="Calibri" w:hAnsi="Calibri"/>
                          <w:bCs/>
                          <w:sz w:val="18"/>
                          <w:szCs w:val="18"/>
                          <w:lang w:val="sv-SE" w:eastAsia="en-US"/>
                        </w:rPr>
                        <w:t xml:space="preserve">som är förenliga med taxonomin </w:t>
                      </w:r>
                      <w:r w:rsidR="00C130D0" w:rsidRPr="009F3ECB">
                        <w:rPr>
                          <w:rFonts w:ascii="Calibri" w:eastAsia="Calibri" w:hAnsi="Calibri"/>
                          <w:bCs/>
                          <w:sz w:val="18"/>
                          <w:szCs w:val="18"/>
                          <w:lang w:val="sv-SE" w:eastAsia="en-US"/>
                        </w:rPr>
                        <w:t>uttrycks som en andel av följande:</w:t>
                      </w:r>
                    </w:p>
                    <w:p w14:paraId="07F0D54A" w14:textId="7B5C59DD" w:rsidR="00C130D0" w:rsidRPr="009F3ECB" w:rsidRDefault="00B8105F"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omsättning, </w:t>
                      </w:r>
                      <w:r w:rsidRPr="009F3ECB">
                        <w:rPr>
                          <w:rFonts w:asciiTheme="minorHAnsi" w:hAnsiTheme="minorHAnsi" w:cstheme="minorHAnsi"/>
                          <w:bCs/>
                          <w:sz w:val="18"/>
                          <w:szCs w:val="18"/>
                          <w:lang w:val="sv-SE"/>
                        </w:rPr>
                        <w:t>vilket återspeglar andelen av intäkterna från investerings</w:t>
                      </w:r>
                      <w:r w:rsidR="00831F40" w:rsidRPr="009F3ECB">
                        <w:rPr>
                          <w:rFonts w:asciiTheme="minorHAnsi" w:hAnsiTheme="minorHAnsi" w:cstheme="minorHAnsi"/>
                          <w:bCs/>
                          <w:sz w:val="18"/>
                          <w:szCs w:val="18"/>
                          <w:lang w:val="sv-SE"/>
                        </w:rPr>
                        <w:t>-objektens gröna verksamheter</w:t>
                      </w:r>
                    </w:p>
                    <w:p w14:paraId="431E1912" w14:textId="572C3827" w:rsidR="00831F40" w:rsidRPr="009F3ECB" w:rsidRDefault="00831F40"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kapitalutgifter, </w:t>
                      </w:r>
                      <w:r w:rsidRPr="009F3ECB">
                        <w:rPr>
                          <w:rFonts w:asciiTheme="minorHAnsi" w:hAnsiTheme="minorHAnsi" w:cstheme="minorHAnsi"/>
                          <w:bCs/>
                          <w:sz w:val="18"/>
                          <w:szCs w:val="18"/>
                          <w:lang w:val="sv-SE"/>
                        </w:rPr>
                        <w:t>som visar de gröna</w:t>
                      </w:r>
                      <w:r w:rsidR="00E9483A" w:rsidRPr="009F3ECB">
                        <w:rPr>
                          <w:rFonts w:asciiTheme="minorHAnsi" w:hAnsiTheme="minorHAnsi" w:cstheme="minorHAnsi"/>
                          <w:bCs/>
                          <w:sz w:val="18"/>
                          <w:szCs w:val="18"/>
                          <w:lang w:val="sv-SE"/>
                        </w:rPr>
                        <w:t xml:space="preserve"> </w:t>
                      </w:r>
                      <w:proofErr w:type="spellStart"/>
                      <w:r w:rsidR="00E9483A" w:rsidRPr="009F3ECB">
                        <w:rPr>
                          <w:rFonts w:asciiTheme="minorHAnsi" w:hAnsiTheme="minorHAnsi" w:cstheme="minorHAnsi"/>
                          <w:bCs/>
                          <w:sz w:val="18"/>
                          <w:szCs w:val="18"/>
                          <w:lang w:val="sv-SE"/>
                        </w:rPr>
                        <w:t>invest-eringar</w:t>
                      </w:r>
                      <w:proofErr w:type="spellEnd"/>
                      <w:r w:rsidR="00E9483A" w:rsidRPr="009F3ECB">
                        <w:rPr>
                          <w:rFonts w:asciiTheme="minorHAnsi" w:hAnsiTheme="minorHAnsi" w:cstheme="minorHAnsi"/>
                          <w:bCs/>
                          <w:sz w:val="18"/>
                          <w:szCs w:val="18"/>
                          <w:lang w:val="sv-SE"/>
                        </w:rPr>
                        <w:t xml:space="preserve"> som gjorts av investerings-objekten</w:t>
                      </w:r>
                      <w:r w:rsidR="00E279BD" w:rsidRPr="009F3ECB">
                        <w:rPr>
                          <w:rFonts w:asciiTheme="minorHAnsi" w:hAnsiTheme="minorHAnsi" w:cstheme="minorHAnsi"/>
                          <w:bCs/>
                          <w:sz w:val="18"/>
                          <w:szCs w:val="18"/>
                          <w:lang w:val="sv-SE"/>
                        </w:rPr>
                        <w:t xml:space="preserve">, t. ex. för en </w:t>
                      </w:r>
                      <w:proofErr w:type="spellStart"/>
                      <w:r w:rsidR="00E279BD" w:rsidRPr="009F3ECB">
                        <w:rPr>
                          <w:rFonts w:asciiTheme="minorHAnsi" w:hAnsiTheme="minorHAnsi" w:cstheme="minorHAnsi"/>
                          <w:bCs/>
                          <w:sz w:val="18"/>
                          <w:szCs w:val="18"/>
                          <w:lang w:val="sv-SE"/>
                        </w:rPr>
                        <w:t>omstäl-lning</w:t>
                      </w:r>
                      <w:proofErr w:type="spellEnd"/>
                      <w:r w:rsidR="00E279BD" w:rsidRPr="009F3ECB">
                        <w:rPr>
                          <w:rFonts w:asciiTheme="minorHAnsi" w:hAnsiTheme="minorHAnsi" w:cstheme="minorHAnsi"/>
                          <w:bCs/>
                          <w:sz w:val="18"/>
                          <w:szCs w:val="18"/>
                          <w:lang w:val="sv-SE"/>
                        </w:rPr>
                        <w:t xml:space="preserve"> </w:t>
                      </w:r>
                      <w:r w:rsidR="00296D71" w:rsidRPr="009F3ECB">
                        <w:rPr>
                          <w:rFonts w:asciiTheme="minorHAnsi" w:hAnsiTheme="minorHAnsi" w:cstheme="minorHAnsi"/>
                          <w:bCs/>
                          <w:sz w:val="18"/>
                          <w:szCs w:val="18"/>
                          <w:lang w:val="sv-SE"/>
                        </w:rPr>
                        <w:t>till en grön ekonomi</w:t>
                      </w:r>
                    </w:p>
                    <w:p w14:paraId="17F1ADC7" w14:textId="242A9CA1" w:rsidR="00296D71" w:rsidRPr="00497A78" w:rsidRDefault="00296D71" w:rsidP="00C130D0">
                      <w:pPr>
                        <w:pStyle w:val="ListParagraph"/>
                        <w:numPr>
                          <w:ilvl w:val="0"/>
                          <w:numId w:val="184"/>
                        </w:numPr>
                        <w:spacing w:after="0"/>
                        <w:ind w:right="-272"/>
                        <w:rPr>
                          <w:rFonts w:asciiTheme="minorHAnsi" w:hAnsiTheme="minorHAnsi" w:cstheme="minorHAnsi"/>
                          <w:bCs/>
                          <w:sz w:val="18"/>
                          <w:szCs w:val="18"/>
                          <w:lang w:val="sv-SE"/>
                        </w:rPr>
                      </w:pPr>
                      <w:r w:rsidRPr="00497A78">
                        <w:rPr>
                          <w:rFonts w:asciiTheme="minorHAnsi" w:hAnsiTheme="minorHAnsi" w:cstheme="minorHAnsi"/>
                          <w:b/>
                          <w:sz w:val="18"/>
                          <w:szCs w:val="18"/>
                          <w:lang w:val="sv-SE"/>
                        </w:rPr>
                        <w:t xml:space="preserve">driftsutgifter, </w:t>
                      </w:r>
                      <w:r w:rsidRPr="00497A78">
                        <w:rPr>
                          <w:rFonts w:asciiTheme="minorHAnsi" w:hAnsiTheme="minorHAnsi" w:cstheme="minorHAnsi"/>
                          <w:bCs/>
                          <w:sz w:val="18"/>
                          <w:szCs w:val="18"/>
                          <w:lang w:val="sv-SE"/>
                        </w:rPr>
                        <w:t xml:space="preserve">som </w:t>
                      </w:r>
                      <w:r w:rsidR="0029258D" w:rsidRPr="00497A78">
                        <w:rPr>
                          <w:rFonts w:asciiTheme="minorHAnsi" w:hAnsiTheme="minorHAnsi" w:cstheme="minorHAnsi"/>
                          <w:bCs/>
                          <w:sz w:val="18"/>
                          <w:szCs w:val="18"/>
                          <w:lang w:val="sv-SE"/>
                        </w:rPr>
                        <w:t>återspeglar</w:t>
                      </w:r>
                      <w:r w:rsidR="00DE1D82" w:rsidRPr="00497A78">
                        <w:rPr>
                          <w:rFonts w:asciiTheme="minorHAnsi" w:hAnsiTheme="minorHAnsi" w:cstheme="minorHAnsi"/>
                          <w:bCs/>
                          <w:sz w:val="18"/>
                          <w:szCs w:val="18"/>
                          <w:lang w:val="sv-SE"/>
                        </w:rPr>
                        <w:t xml:space="preserve"> investerings-objektens gröna operativa verksamheter.</w:t>
                      </w:r>
                    </w:p>
                    <w:p w14:paraId="7D568E64" w14:textId="77777777" w:rsidR="00D977E3" w:rsidRPr="00497A78" w:rsidRDefault="00D977E3" w:rsidP="00D977E3">
                      <w:pPr>
                        <w:rPr>
                          <w:rFonts w:asciiTheme="minorHAnsi" w:hAnsiTheme="minorHAnsi" w:cstheme="minorHAnsi"/>
                          <w:bCs/>
                          <w:color w:val="000000"/>
                          <w:sz w:val="18"/>
                          <w:szCs w:val="18"/>
                          <w:lang w:val="sv-SE"/>
                        </w:rPr>
                      </w:pPr>
                    </w:p>
                    <w:p w14:paraId="7CA182F1" w14:textId="77777777" w:rsidR="00D977E3" w:rsidRPr="00497A78" w:rsidRDefault="00D977E3" w:rsidP="00D977E3">
                      <w:pPr>
                        <w:rPr>
                          <w:rFonts w:asciiTheme="minorHAnsi" w:hAnsiTheme="minorHAnsi" w:cstheme="minorHAnsi"/>
                          <w:color w:val="000000"/>
                          <w:sz w:val="20"/>
                          <w:szCs w:val="18"/>
                          <w:lang w:val="sv-SE"/>
                        </w:rPr>
                      </w:pPr>
                    </w:p>
                  </w:txbxContent>
                </v:textbox>
                <w10:wrap type="square" anchorx="page"/>
              </v:rect>
            </w:pict>
          </mc:Fallback>
        </mc:AlternateContent>
      </w:r>
    </w:p>
    <w:tbl>
      <w:tblPr>
        <w:tblStyle w:val="PlainTable11"/>
        <w:tblpPr w:leftFromText="180" w:rightFromText="180" w:vertAnchor="text" w:horzAnchor="margin" w:tblpXSpec="right" w:tblpY="-6"/>
        <w:tblW w:w="7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E9D7"/>
        <w:tblLook w:val="04A0" w:firstRow="1" w:lastRow="0" w:firstColumn="1" w:lastColumn="0" w:noHBand="0" w:noVBand="1"/>
      </w:tblPr>
      <w:tblGrid>
        <w:gridCol w:w="4114"/>
        <w:gridCol w:w="4115"/>
      </w:tblGrid>
      <w:tr w:rsidR="009F3ECB" w:rsidRPr="00564AD4" w14:paraId="21A6FEC6" w14:textId="77777777" w:rsidTr="00573B8F">
        <w:trPr>
          <w:cnfStyle w:val="100000000000" w:firstRow="1" w:lastRow="0" w:firstColumn="0" w:lastColumn="0" w:oddVBand="0" w:evenVBand="0" w:oddHBand="0" w:evenHBand="0" w:firstRowFirstColumn="0" w:firstRowLastColumn="0" w:lastRowFirstColumn="0" w:lastRowLastColumn="0"/>
          <w:trHeight w:val="1281"/>
        </w:trPr>
        <w:tc>
          <w:tcPr>
            <w:cnfStyle w:val="001000000000" w:firstRow="0" w:lastRow="0" w:firstColumn="1" w:lastColumn="0" w:oddVBand="0" w:evenVBand="0" w:oddHBand="0" w:evenHBand="0" w:firstRowFirstColumn="0" w:firstRowLastColumn="0" w:lastRowFirstColumn="0" w:lastRowLastColumn="0"/>
            <w:tcW w:w="7853" w:type="dxa"/>
            <w:gridSpan w:val="2"/>
            <w:shd w:val="clear" w:color="auto" w:fill="FAE9D7"/>
            <w:hideMark/>
          </w:tcPr>
          <w:p w14:paraId="5BB81641" w14:textId="77777777" w:rsidR="009F3ECB" w:rsidRDefault="009F3ECB" w:rsidP="00573B8F">
            <w:pPr>
              <w:spacing w:after="160" w:line="256" w:lineRule="auto"/>
              <w:rPr>
                <w:rFonts w:ascii="Calibri" w:hAnsi="Calibri" w:cs="Calibri"/>
                <w:b w:val="0"/>
                <w:bCs w:val="0"/>
                <w:i/>
                <w:iCs/>
                <w:noProof/>
                <w:sz w:val="18"/>
                <w:lang w:val="sv-SE" w:eastAsia="en-US"/>
              </w:rPr>
            </w:pPr>
            <w:bookmarkStart w:id="12" w:name="_Hlk155345505"/>
            <w:r w:rsidRPr="00905C85">
              <w:rPr>
                <w:rFonts w:ascii="Calibri" w:hAnsi="Calibri" w:cs="Calibri"/>
                <w:i/>
                <w:iCs/>
                <w:noProof/>
                <w:sz w:val="18"/>
                <w:lang w:val="sv-SE" w:eastAsia="en-US"/>
              </w:rPr>
              <w:t>Diagrammen nedan visar i grönt procentandelen investeringar som var förenliga med EU-taxonomin. Eftersom det inte finns någon lämplig metodik för att avgöra hur taxonomiförenliga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 är*, visar de</w:t>
            </w:r>
            <w:r>
              <w:rPr>
                <w:rFonts w:ascii="Calibri" w:hAnsi="Calibri" w:cs="Calibri"/>
                <w:i/>
                <w:iCs/>
                <w:noProof/>
                <w:sz w:val="18"/>
                <w:lang w:val="sv-SE" w:eastAsia="en-US"/>
              </w:rPr>
              <w:t>t</w:t>
            </w:r>
            <w:r w:rsidRPr="00905C85">
              <w:rPr>
                <w:rFonts w:ascii="Calibri" w:hAnsi="Calibri" w:cs="Calibri"/>
                <w:i/>
                <w:iCs/>
                <w:noProof/>
                <w:sz w:val="18"/>
                <w:lang w:val="sv-SE" w:eastAsia="en-US"/>
              </w:rPr>
              <w:t xml:space="preserve"> första </w:t>
            </w:r>
            <w:r>
              <w:rPr>
                <w:rFonts w:ascii="Calibri" w:hAnsi="Calibri" w:cs="Calibri"/>
                <w:i/>
                <w:iCs/>
                <w:noProof/>
                <w:sz w:val="18"/>
                <w:lang w:val="sv-SE" w:eastAsia="en-US"/>
              </w:rPr>
              <w:t>diagrammet</w:t>
            </w:r>
            <w:r w:rsidRPr="00905C85">
              <w:rPr>
                <w:rFonts w:ascii="Calibri" w:hAnsi="Calibri" w:cs="Calibri"/>
                <w:i/>
                <w:iCs/>
                <w:noProof/>
                <w:sz w:val="18"/>
                <w:lang w:val="sv-SE" w:eastAsia="en-US"/>
              </w:rPr>
              <w:t xml:space="preserve"> </w:t>
            </w:r>
            <w:r>
              <w:rPr>
                <w:rFonts w:ascii="Calibri" w:hAnsi="Calibri" w:cs="Calibri"/>
                <w:i/>
                <w:iCs/>
                <w:noProof/>
                <w:sz w:val="18"/>
                <w:lang w:val="sv-SE" w:eastAsia="en-US"/>
              </w:rPr>
              <w:t>taxonomiförenligheten</w:t>
            </w:r>
            <w:r w:rsidRPr="00905C85">
              <w:rPr>
                <w:rFonts w:ascii="Calibri" w:hAnsi="Calibri" w:cs="Calibri"/>
                <w:i/>
                <w:iCs/>
                <w:noProof/>
                <w:sz w:val="18"/>
                <w:lang w:val="sv-SE" w:eastAsia="en-US"/>
              </w:rPr>
              <w:t xml:space="preserve"> med avseende på den finansiella produktens </w:t>
            </w:r>
            <w:r>
              <w:rPr>
                <w:rFonts w:ascii="Calibri" w:hAnsi="Calibri" w:cs="Calibri"/>
                <w:i/>
                <w:iCs/>
                <w:noProof/>
                <w:sz w:val="18"/>
                <w:lang w:val="sv-SE" w:eastAsia="en-US"/>
              </w:rPr>
              <w:t xml:space="preserve">alla </w:t>
            </w:r>
            <w:r w:rsidRPr="00905C85">
              <w:rPr>
                <w:rFonts w:ascii="Calibri" w:hAnsi="Calibri" w:cs="Calibri"/>
                <w:i/>
                <w:iCs/>
                <w:noProof/>
                <w:sz w:val="18"/>
                <w:lang w:val="sv-SE" w:eastAsia="en-US"/>
              </w:rPr>
              <w:t>investeringar, inklusive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 medan de</w:t>
            </w:r>
            <w:r>
              <w:rPr>
                <w:rFonts w:ascii="Calibri" w:hAnsi="Calibri" w:cs="Calibri"/>
                <w:i/>
                <w:iCs/>
                <w:noProof/>
                <w:sz w:val="18"/>
                <w:lang w:val="sv-SE" w:eastAsia="en-US"/>
              </w:rPr>
              <w:t>t</w:t>
            </w:r>
            <w:r w:rsidRPr="00905C85">
              <w:rPr>
                <w:rFonts w:ascii="Calibri" w:hAnsi="Calibri" w:cs="Calibri"/>
                <w:i/>
                <w:iCs/>
                <w:noProof/>
                <w:sz w:val="18"/>
                <w:lang w:val="sv-SE" w:eastAsia="en-US"/>
              </w:rPr>
              <w:t xml:space="preserve"> andra </w:t>
            </w:r>
            <w:r>
              <w:rPr>
                <w:rFonts w:ascii="Calibri" w:hAnsi="Calibri" w:cs="Calibri"/>
                <w:i/>
                <w:iCs/>
                <w:noProof/>
                <w:sz w:val="18"/>
                <w:lang w:val="sv-SE" w:eastAsia="en-US"/>
              </w:rPr>
              <w:t>diagrammet</w:t>
            </w:r>
            <w:r w:rsidRPr="00905C85">
              <w:rPr>
                <w:rFonts w:ascii="Calibri" w:hAnsi="Calibri" w:cs="Calibri"/>
                <w:i/>
                <w:iCs/>
                <w:noProof/>
                <w:sz w:val="18"/>
                <w:lang w:val="sv-SE" w:eastAsia="en-US"/>
              </w:rPr>
              <w:t xml:space="preserve"> visar </w:t>
            </w:r>
            <w:r>
              <w:rPr>
                <w:rFonts w:ascii="Calibri" w:hAnsi="Calibri" w:cs="Calibri"/>
                <w:i/>
                <w:iCs/>
                <w:noProof/>
                <w:sz w:val="18"/>
                <w:lang w:val="sv-SE" w:eastAsia="en-US"/>
              </w:rPr>
              <w:t>taxonomiförenligheten</w:t>
            </w:r>
            <w:r w:rsidRPr="00905C85">
              <w:rPr>
                <w:rFonts w:ascii="Calibri" w:hAnsi="Calibri" w:cs="Calibri"/>
                <w:i/>
                <w:iCs/>
                <w:noProof/>
                <w:sz w:val="18"/>
                <w:lang w:val="sv-SE" w:eastAsia="en-US"/>
              </w:rPr>
              <w:t xml:space="preserve"> endast med avseende på de investeringar för den finansiella produkten som inte är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w:t>
            </w:r>
          </w:p>
          <w:p w14:paraId="403A8FAF" w14:textId="77777777" w:rsidR="009F3ECB" w:rsidRPr="00825F1C" w:rsidRDefault="009F3ECB" w:rsidP="00573B8F">
            <w:pPr>
              <w:spacing w:after="160" w:line="256" w:lineRule="auto"/>
              <w:rPr>
                <w:rFonts w:ascii="Calibri" w:hAnsi="Calibri" w:cs="Calibri"/>
                <w:b w:val="0"/>
                <w:bCs w:val="0"/>
                <w:i/>
                <w:iCs/>
                <w:noProof/>
                <w:sz w:val="18"/>
                <w:lang w:val="sv-SE" w:eastAsia="en-US"/>
              </w:rPr>
            </w:pPr>
          </w:p>
        </w:tc>
      </w:tr>
      <w:tr w:rsidR="009F3ECB" w:rsidRPr="00564AD4" w14:paraId="6C6936FC" w14:textId="77777777" w:rsidTr="00573B8F">
        <w:trPr>
          <w:cnfStyle w:val="000000100000" w:firstRow="0" w:lastRow="0" w:firstColumn="0" w:lastColumn="0" w:oddVBand="0" w:evenVBand="0" w:oddHBand="1" w:evenHBand="0" w:firstRowFirstColumn="0" w:firstRowLastColumn="0" w:lastRowFirstColumn="0" w:lastRowLastColumn="0"/>
          <w:trHeight w:val="1672"/>
        </w:trPr>
        <w:tc>
          <w:tcPr>
            <w:cnfStyle w:val="001000000000" w:firstRow="0" w:lastRow="0" w:firstColumn="1" w:lastColumn="0" w:oddVBand="0" w:evenVBand="0" w:oddHBand="0" w:evenHBand="0" w:firstRowFirstColumn="0" w:firstRowLastColumn="0" w:lastRowFirstColumn="0" w:lastRowLastColumn="0"/>
            <w:tcW w:w="3926" w:type="dxa"/>
            <w:shd w:val="clear" w:color="auto" w:fill="FAE9D7"/>
            <w:hideMark/>
          </w:tcPr>
          <w:p w14:paraId="1E88AF60" w14:textId="77777777" w:rsidR="009F3ECB" w:rsidRPr="00905C85" w:rsidRDefault="009F3ECB" w:rsidP="00573B8F">
            <w:pPr>
              <w:spacing w:after="0"/>
              <w:rPr>
                <w:rFonts w:ascii="Calibri" w:hAnsi="Calibri"/>
                <w:noProof/>
                <w:sz w:val="18"/>
                <w:szCs w:val="24"/>
                <w:lang w:val="sv-SE" w:eastAsia="en-US"/>
              </w:rPr>
            </w:pPr>
            <w:r w:rsidRPr="00CE5038">
              <w:rPr>
                <w:noProof/>
                <w:color w:val="FFFFFF" w:themeColor="background1"/>
              </w:rPr>
              <w:drawing>
                <wp:anchor distT="0" distB="0" distL="114300" distR="114300" simplePos="0" relativeHeight="251952128" behindDoc="0" locked="0" layoutInCell="1" allowOverlap="1" wp14:anchorId="71E3ACA6" wp14:editId="46634B20">
                  <wp:simplePos x="0" y="0"/>
                  <wp:positionH relativeFrom="column">
                    <wp:posOffset>1905</wp:posOffset>
                  </wp:positionH>
                  <wp:positionV relativeFrom="paragraph">
                    <wp:posOffset>8255</wp:posOffset>
                  </wp:positionV>
                  <wp:extent cx="2597785" cy="4324985"/>
                  <wp:effectExtent l="0" t="0" r="12065" b="18415"/>
                  <wp:wrapTopAndBottom/>
                  <wp:docPr id="11"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p>
        </w:tc>
        <w:tc>
          <w:tcPr>
            <w:tcW w:w="3927" w:type="dxa"/>
            <w:shd w:val="clear" w:color="auto" w:fill="FAE9D7"/>
          </w:tcPr>
          <w:p w14:paraId="7CBCA740" w14:textId="77777777" w:rsidR="009F3ECB" w:rsidRPr="00905C85" w:rsidRDefault="009F3ECB" w:rsidP="00573B8F">
            <w:pPr>
              <w:spacing w:after="160" w:line="256"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i/>
                <w:iCs/>
                <w:noProof/>
                <w:color w:val="FFFFFF" w:themeColor="background1"/>
                <w:sz w:val="2"/>
                <w:szCs w:val="2"/>
                <w:lang w:val="sv-SE" w:eastAsia="en-US"/>
              </w:rPr>
            </w:pPr>
            <w:r w:rsidRPr="00CE5038">
              <w:rPr>
                <w:noProof/>
                <w:color w:val="FFFFFF" w:themeColor="background1"/>
              </w:rPr>
              <w:drawing>
                <wp:anchor distT="0" distB="0" distL="114300" distR="114300" simplePos="0" relativeHeight="251951104" behindDoc="0" locked="0" layoutInCell="1" allowOverlap="1" wp14:anchorId="6A45D6FA" wp14:editId="1455122F">
                  <wp:simplePos x="0" y="0"/>
                  <wp:positionH relativeFrom="column">
                    <wp:posOffset>-17780</wp:posOffset>
                  </wp:positionH>
                  <wp:positionV relativeFrom="paragraph">
                    <wp:posOffset>635</wp:posOffset>
                  </wp:positionV>
                  <wp:extent cx="2597785" cy="4340860"/>
                  <wp:effectExtent l="0" t="0" r="12065" b="2540"/>
                  <wp:wrapTopAndBottom/>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p>
        </w:tc>
      </w:tr>
      <w:tr w:rsidR="009F3ECB" w:rsidRPr="00564AD4" w14:paraId="633E8E3D" w14:textId="77777777" w:rsidTr="00573B8F">
        <w:trPr>
          <w:trHeight w:val="586"/>
        </w:trPr>
        <w:tc>
          <w:tcPr>
            <w:cnfStyle w:val="001000000000" w:firstRow="0" w:lastRow="0" w:firstColumn="1" w:lastColumn="0" w:oddVBand="0" w:evenVBand="0" w:oddHBand="0" w:evenHBand="0" w:firstRowFirstColumn="0" w:firstRowLastColumn="0" w:lastRowFirstColumn="0" w:lastRowLastColumn="0"/>
            <w:tcW w:w="7853" w:type="dxa"/>
            <w:gridSpan w:val="2"/>
            <w:shd w:val="clear" w:color="auto" w:fill="FAE9D7"/>
          </w:tcPr>
          <w:p w14:paraId="1B6F61C0" w14:textId="77777777" w:rsidR="009F3ECB" w:rsidRDefault="009F3ECB" w:rsidP="00573B8F">
            <w:pPr>
              <w:spacing w:after="0" w:line="256" w:lineRule="auto"/>
              <w:rPr>
                <w:rFonts w:ascii="Calibri" w:hAnsi="Calibri"/>
                <w:bCs w:val="0"/>
                <w:noProof/>
                <w:sz w:val="18"/>
                <w:szCs w:val="24"/>
                <w:lang w:val="sv-SE" w:eastAsia="en-US"/>
              </w:rPr>
            </w:pPr>
          </w:p>
          <w:p w14:paraId="1B05D480" w14:textId="77777777" w:rsidR="009F3ECB" w:rsidRDefault="009F3ECB" w:rsidP="00573B8F">
            <w:pPr>
              <w:spacing w:after="0" w:line="256" w:lineRule="auto"/>
              <w:rPr>
                <w:rFonts w:ascii="Calibri" w:hAnsi="Calibri"/>
                <w:bCs w:val="0"/>
                <w:noProof/>
                <w:sz w:val="18"/>
                <w:szCs w:val="24"/>
                <w:lang w:val="sv-SE" w:eastAsia="en-US"/>
              </w:rPr>
            </w:pPr>
          </w:p>
          <w:p w14:paraId="49B5EC7F" w14:textId="77777777" w:rsidR="009F3ECB" w:rsidRPr="008A64E5" w:rsidRDefault="009F3ECB" w:rsidP="00573B8F">
            <w:pPr>
              <w:spacing w:after="0" w:line="256" w:lineRule="auto"/>
              <w:rPr>
                <w:noProof/>
                <w:lang w:val="sv-SE"/>
              </w:rPr>
            </w:pPr>
            <w:r w:rsidRPr="008A64E5">
              <w:rPr>
                <w:rFonts w:ascii="Calibri" w:hAnsi="Calibri"/>
                <w:b w:val="0"/>
                <w:noProof/>
                <w:sz w:val="18"/>
                <w:szCs w:val="24"/>
                <w:lang w:val="sv-SE" w:eastAsia="en-US"/>
              </w:rPr>
              <w:t>*</w:t>
            </w:r>
            <w:r w:rsidRPr="008A64E5">
              <w:rPr>
                <w:rFonts w:ascii="Calibri" w:hAnsi="Calibri" w:cs="Calibri"/>
                <w:b w:val="0"/>
                <w:i/>
                <w:iCs/>
                <w:noProof/>
                <w:sz w:val="18"/>
                <w:lang w:val="sv-SE" w:eastAsia="en-US"/>
              </w:rPr>
              <w:t xml:space="preserve">I dessa </w:t>
            </w:r>
            <w:r>
              <w:rPr>
                <w:rFonts w:ascii="Calibri" w:hAnsi="Calibri" w:cs="Calibri"/>
                <w:b w:val="0"/>
                <w:i/>
                <w:iCs/>
                <w:noProof/>
                <w:sz w:val="18"/>
                <w:lang w:val="sv-SE" w:eastAsia="en-US"/>
              </w:rPr>
              <w:t>diagram</w:t>
            </w:r>
            <w:r w:rsidRPr="008A64E5">
              <w:rPr>
                <w:rFonts w:ascii="Calibri" w:hAnsi="Calibri" w:cs="Calibri"/>
                <w:b w:val="0"/>
                <w:i/>
                <w:iCs/>
                <w:noProof/>
                <w:sz w:val="18"/>
                <w:lang w:val="sv-SE" w:eastAsia="en-US"/>
              </w:rPr>
              <w:t xml:space="preserve"> avses med ”stat</w:t>
            </w:r>
            <w:r>
              <w:rPr>
                <w:rFonts w:ascii="Calibri" w:hAnsi="Calibri" w:cs="Calibri"/>
                <w:b w:val="0"/>
                <w:i/>
                <w:iCs/>
                <w:noProof/>
                <w:sz w:val="18"/>
                <w:lang w:val="sv-SE" w:eastAsia="en-US"/>
              </w:rPr>
              <w:t>s</w:t>
            </w:r>
            <w:r w:rsidRPr="008A64E5">
              <w:rPr>
                <w:rFonts w:ascii="Calibri" w:hAnsi="Calibri" w:cs="Calibri"/>
                <w:b w:val="0"/>
                <w:i/>
                <w:iCs/>
                <w:noProof/>
                <w:sz w:val="18"/>
                <w:lang w:val="sv-SE" w:eastAsia="en-US"/>
              </w:rPr>
              <w:t>obligationer” samtliga exponeringar i statspapper</w:t>
            </w:r>
          </w:p>
        </w:tc>
      </w:tr>
      <w:bookmarkEnd w:id="12"/>
    </w:tbl>
    <w:p w14:paraId="440BA894" w14:textId="5CECBA2C" w:rsidR="00077E08" w:rsidRPr="00E93963" w:rsidRDefault="00077E08" w:rsidP="009F3ECB">
      <w:pPr>
        <w:ind w:left="928"/>
        <w:jc w:val="both"/>
        <w:rPr>
          <w:rFonts w:ascii="Calibri" w:eastAsia="Calibri" w:hAnsi="Calibri"/>
          <w:b/>
          <w:bCs/>
          <w:noProof/>
          <w:sz w:val="24"/>
          <w:szCs w:val="24"/>
          <w:lang w:val="sv-SE" w:eastAsia="en-US"/>
        </w:rPr>
      </w:pPr>
    </w:p>
    <w:p w14:paraId="0F32A5A9" w14:textId="3845FF51" w:rsidR="0026710B" w:rsidRPr="009F3ECB" w:rsidRDefault="0026710B" w:rsidP="009F3ECB">
      <w:pPr>
        <w:spacing w:after="0"/>
        <w:contextualSpacing/>
        <w:rPr>
          <w:rFonts w:ascii="Calibri" w:eastAsia="Calibri" w:hAnsi="Calibri"/>
          <w:b/>
          <w:noProof/>
          <w:szCs w:val="22"/>
          <w:lang w:val="sv-SE"/>
        </w:rPr>
      </w:pPr>
    </w:p>
    <w:p w14:paraId="768580D2" w14:textId="1C23BDB1" w:rsidR="00C37766" w:rsidRPr="00E93963" w:rsidRDefault="003B7CEF" w:rsidP="00C37766">
      <w:pPr>
        <w:ind w:left="1080"/>
        <w:jc w:val="both"/>
        <w:rPr>
          <w:rFonts w:ascii="Calibri" w:hAnsi="Calibri"/>
          <w:b/>
          <w:bCs/>
          <w:i/>
          <w:iCs/>
          <w:noProof/>
          <w:lang w:val="sv-SE"/>
        </w:rPr>
      </w:pPr>
      <w:r w:rsidRPr="00E93963">
        <w:rPr>
          <w:rFonts w:ascii="Calibri" w:hAnsi="Calibri"/>
          <w:b/>
          <w:bCs/>
          <w:i/>
          <w:iCs/>
          <w:noProof/>
        </w:rPr>
        <mc:AlternateContent>
          <mc:Choice Requires="wps">
            <w:drawing>
              <wp:anchor distT="0" distB="0" distL="114300" distR="114300" simplePos="0" relativeHeight="251679744" behindDoc="0" locked="0" layoutInCell="1" allowOverlap="1" wp14:anchorId="09AA04F7" wp14:editId="1BC923DD">
                <wp:simplePos x="0" y="0"/>
                <wp:positionH relativeFrom="column">
                  <wp:posOffset>305435</wp:posOffset>
                </wp:positionH>
                <wp:positionV relativeFrom="paragraph">
                  <wp:posOffset>41438</wp:posOffset>
                </wp:positionV>
                <wp:extent cx="130175" cy="130175"/>
                <wp:effectExtent l="0" t="0" r="3175" b="3175"/>
                <wp:wrapNone/>
                <wp:docPr id="84" name="Oval 8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55347E" id="Oval 84" o:spid="_x0000_s1026" style="position:absolute;margin-left:24.05pt;margin-top:3.25pt;width:10.25pt;height:1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" fillcolor="#d0cece" stroked="f" strokeweight="1pt">
                <v:stroke joinstyle="miter"/>
              </v:oval>
            </w:pict>
          </mc:Fallback>
        </mc:AlternateContent>
      </w:r>
      <w:r w:rsidR="00075435" w:rsidRPr="00E93963">
        <w:rPr>
          <w:rFonts w:ascii="Calibri" w:eastAsia="Calibri" w:hAnsi="Calibri"/>
          <w:b/>
          <w:bCs/>
          <w:i/>
          <w:iCs/>
          <w:noProof/>
          <w:szCs w:val="24"/>
          <w:lang w:val="sv-SE"/>
        </w:rPr>
        <w:t>Vilken var andelen investeringar som gjordes i omställningsverksamheter och möjliggörande verksamheter</w:t>
      </w:r>
      <w:r w:rsidR="00075435" w:rsidRPr="00E93963">
        <w:rPr>
          <w:rFonts w:ascii="Calibri" w:hAnsi="Calibri"/>
          <w:b/>
          <w:bCs/>
          <w:i/>
          <w:iCs/>
          <w:noProof/>
          <w:lang w:val="sv-SE"/>
        </w:rPr>
        <w:t xml:space="preserve">? </w:t>
      </w:r>
      <w:r w:rsidR="00075435" w:rsidRPr="00E93963">
        <w:rPr>
          <w:rFonts w:ascii="Calibri" w:eastAsia="Calibri" w:hAnsi="Calibri"/>
          <w:bCs/>
          <w:i/>
          <w:iCs/>
          <w:noProof/>
          <w:color w:val="C00000"/>
          <w:sz w:val="18"/>
          <w:lang w:val="sv-SE" w:eastAsia="en-US"/>
        </w:rPr>
        <w:t xml:space="preserve"> </w:t>
      </w:r>
    </w:p>
    <w:sdt>
      <w:sdtPr>
        <w:rPr>
          <w:rFonts w:ascii="Calibri" w:hAnsi="Calibri"/>
          <w:b/>
          <w:bCs/>
          <w:i/>
          <w:iCs/>
          <w:noProof/>
          <w:lang w:val="sv-SE"/>
        </w:rPr>
        <w:id w:val="-1330749731"/>
        <w:placeholder>
          <w:docPart w:val="DefaultPlaceholder_-1854013440"/>
        </w:placeholder>
      </w:sdtPr>
      <w:sdtEndPr/>
      <w:sdtContent>
        <w:p w14:paraId="6BECE42A" w14:textId="1041AD91" w:rsidR="000A56C2" w:rsidRPr="009F3ECB" w:rsidRDefault="00B159BA" w:rsidP="00625C85">
          <w:pPr>
            <w:spacing w:after="0"/>
            <w:ind w:left="1080"/>
            <w:jc w:val="both"/>
            <w:rPr>
              <w:rFonts w:ascii="Calibri" w:eastAsia="Calibri" w:hAnsi="Calibri"/>
              <w:i/>
              <w:iCs/>
              <w:noProof/>
              <w:color w:val="C00000"/>
              <w:sz w:val="18"/>
              <w:lang w:val="sv-SE" w:eastAsia="en-US"/>
            </w:rPr>
          </w:pPr>
          <w:r w:rsidRPr="00E93963">
            <w:rPr>
              <w:rFonts w:asciiTheme="minorHAnsi" w:hAnsiTheme="minorHAnsi" w:cstheme="minorHAnsi"/>
              <w:noProof/>
              <w:sz w:val="18"/>
              <w:szCs w:val="18"/>
              <w:lang w:val="sv-SE"/>
            </w:rPr>
            <w:t xml:space="preserve">Ej tillämpligt eftersom fonden </w:t>
          </w:r>
          <w:r w:rsidR="00516615">
            <w:rPr>
              <w:rFonts w:asciiTheme="minorHAnsi" w:hAnsiTheme="minorHAnsi" w:cstheme="minorHAnsi"/>
              <w:noProof/>
              <w:sz w:val="18"/>
              <w:szCs w:val="18"/>
              <w:lang w:val="sv-SE"/>
            </w:rPr>
            <w:t xml:space="preserve">enbart </w:t>
          </w:r>
          <w:r w:rsidRPr="00E93963">
            <w:rPr>
              <w:rFonts w:asciiTheme="minorHAnsi" w:hAnsiTheme="minorHAnsi" w:cstheme="minorHAnsi"/>
              <w:noProof/>
              <w:sz w:val="18"/>
              <w:szCs w:val="18"/>
              <w:lang w:val="sv-SE"/>
            </w:rPr>
            <w:t>investera</w:t>
          </w:r>
          <w:r w:rsidR="00516615">
            <w:rPr>
              <w:rFonts w:asciiTheme="minorHAnsi" w:hAnsiTheme="minorHAnsi" w:cstheme="minorHAnsi"/>
              <w:noProof/>
              <w:sz w:val="18"/>
              <w:szCs w:val="18"/>
              <w:lang w:val="sv-SE"/>
            </w:rPr>
            <w:t>de</w:t>
          </w:r>
          <w:r w:rsidRPr="00E93963">
            <w:rPr>
              <w:rFonts w:asciiTheme="minorHAnsi" w:hAnsiTheme="minorHAnsi" w:cstheme="minorHAnsi"/>
              <w:noProof/>
              <w:sz w:val="18"/>
              <w:szCs w:val="18"/>
              <w:lang w:val="sv-SE"/>
            </w:rPr>
            <w:t xml:space="preserve"> i underliggande fonder och inte haft något åtagande att i sig genomföra investeringar i omställningsverksamheter och/eller möjliggörande verksamheter.</w:t>
          </w:r>
        </w:p>
      </w:sdtContent>
    </w:sdt>
    <w:p w14:paraId="7CB2A77F" w14:textId="77777777" w:rsidR="00625C85" w:rsidRPr="009F3ECB" w:rsidRDefault="00625C85" w:rsidP="00625C85">
      <w:pPr>
        <w:spacing w:after="0"/>
        <w:ind w:left="720"/>
        <w:contextualSpacing/>
        <w:rPr>
          <w:rFonts w:ascii="Calibri" w:eastAsia="Calibri" w:hAnsi="Calibri"/>
          <w:b/>
          <w:noProof/>
          <w:szCs w:val="22"/>
          <w:lang w:val="sv-SE"/>
        </w:rPr>
      </w:pPr>
    </w:p>
    <w:p w14:paraId="6CD0B476" w14:textId="2D10DF08" w:rsidR="00625C85" w:rsidRPr="00E93963" w:rsidRDefault="00625C85" w:rsidP="00625C85">
      <w:pPr>
        <w:ind w:left="1080"/>
        <w:jc w:val="both"/>
        <w:rPr>
          <w:rFonts w:ascii="Calibri" w:hAnsi="Calibri"/>
          <w:b/>
          <w:bCs/>
          <w:i/>
          <w:iCs/>
          <w:noProof/>
          <w:lang w:val="sv-SE"/>
        </w:rPr>
      </w:pPr>
      <w:r w:rsidRPr="00E93963">
        <w:rPr>
          <w:rFonts w:ascii="Calibri" w:hAnsi="Calibri"/>
          <w:b/>
          <w:bCs/>
          <w:i/>
          <w:iCs/>
          <w:noProof/>
        </w:rPr>
        <mc:AlternateContent>
          <mc:Choice Requires="wps">
            <w:drawing>
              <wp:anchor distT="0" distB="0" distL="114300" distR="114300" simplePos="0" relativeHeight="251938816" behindDoc="0" locked="0" layoutInCell="1" allowOverlap="1" wp14:anchorId="751A1AFD" wp14:editId="3B167945">
                <wp:simplePos x="0" y="0"/>
                <wp:positionH relativeFrom="column">
                  <wp:posOffset>305435</wp:posOffset>
                </wp:positionH>
                <wp:positionV relativeFrom="paragraph">
                  <wp:posOffset>41438</wp:posOffset>
                </wp:positionV>
                <wp:extent cx="130175" cy="130175"/>
                <wp:effectExtent l="0" t="0" r="3175" b="3175"/>
                <wp:wrapNone/>
                <wp:docPr id="12" name="Oval 8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562D9E" id="Oval 84" o:spid="_x0000_s1026" style="position:absolute;margin-left:24.05pt;margin-top:3.25pt;width:10.25pt;height:10.2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" fillcolor="#d0cece" stroked="f" strokeweight="1pt">
                <v:stroke joinstyle="miter"/>
              </v:oval>
            </w:pict>
          </mc:Fallback>
        </mc:AlternateContent>
      </w:r>
      <w:r w:rsidR="00460D36" w:rsidRPr="00E93963">
        <w:rPr>
          <w:rFonts w:ascii="Calibri" w:hAnsi="Calibri"/>
          <w:b/>
          <w:bCs/>
          <w:i/>
          <w:iCs/>
          <w:noProof/>
          <w:lang w:val="sv-SE"/>
        </w:rPr>
        <w:t xml:space="preserve">Hur stor var procentandelen investeringar som var förenliga med EU-taxonomin jämfört med tidigare referensperioder? </w:t>
      </w:r>
      <w:r w:rsidR="00460D36" w:rsidRPr="00E93963">
        <w:rPr>
          <w:rFonts w:ascii="Calibri" w:eastAsia="Calibri" w:hAnsi="Calibri"/>
          <w:bCs/>
          <w:i/>
          <w:iCs/>
          <w:noProof/>
          <w:color w:val="C00000"/>
          <w:sz w:val="20"/>
          <w:szCs w:val="22"/>
          <w:lang w:val="sv-SE"/>
        </w:rPr>
        <w:t xml:space="preserve"> </w:t>
      </w:r>
    </w:p>
    <w:sdt>
      <w:sdtPr>
        <w:rPr>
          <w:rFonts w:ascii="Calibri" w:hAnsi="Calibri"/>
          <w:b/>
          <w:bCs/>
          <w:i/>
          <w:iCs/>
          <w:noProof/>
          <w:lang w:val="sv-SE"/>
        </w:rPr>
        <w:id w:val="-876390876"/>
        <w:placeholder>
          <w:docPart w:val="331ED5290B0B40B6BEAF5B74CD39ACA3"/>
        </w:placeholder>
      </w:sdtPr>
      <w:sdtEndPr/>
      <w:sdtContent>
        <w:sdt>
          <w:sdtPr>
            <w:rPr>
              <w:rFonts w:ascii="Calibri" w:eastAsia="Calibri" w:hAnsi="Calibri"/>
              <w:b/>
              <w:lang w:val="sv-SE"/>
            </w:rPr>
            <w:id w:val="331958350"/>
            <w:placeholder>
              <w:docPart w:val="431EFF3A11BA420D859E5227CA626DDE"/>
            </w:placeholder>
          </w:sdtPr>
          <w:sdtEndPr>
            <w:rPr>
              <w:rFonts w:ascii="Arial" w:hAnsi="Arial"/>
              <w:b w:val="0"/>
            </w:rPr>
          </w:sdtEndPr>
          <w:sdtContent>
            <w:sdt>
              <w:sdtPr>
                <w:rPr>
                  <w:rFonts w:ascii="Calibri" w:hAnsi="Calibri"/>
                  <w:b/>
                  <w:bCs/>
                  <w:i/>
                  <w:iCs/>
                  <w:noProof/>
                  <w:lang w:val="sv-SE"/>
                </w:rPr>
                <w:id w:val="-573892868"/>
                <w:placeholder>
                  <w:docPart w:val="2C73B2E47D214784B453AAEFD84D7491"/>
                </w:placeholder>
              </w:sdtPr>
              <w:sdtEndPr/>
              <w:sdtContent>
                <w:p w14:paraId="518B5146" w14:textId="69C77E97" w:rsidR="00F25AFA" w:rsidRPr="009F3ECB" w:rsidRDefault="0030027A" w:rsidP="0030027A">
                  <w:pPr>
                    <w:spacing w:after="0"/>
                    <w:ind w:left="1080"/>
                    <w:jc w:val="both"/>
                    <w:rPr>
                      <w:rFonts w:ascii="Calibri" w:eastAsia="Calibri" w:hAnsi="Calibri"/>
                      <w:i/>
                      <w:iCs/>
                      <w:noProof/>
                      <w:color w:val="C00000"/>
                      <w:sz w:val="18"/>
                      <w:lang w:val="sv-SE" w:eastAsia="en-US"/>
                    </w:rPr>
                  </w:pPr>
                  <w:r w:rsidRPr="00E93963">
                    <w:rPr>
                      <w:rFonts w:asciiTheme="minorHAnsi" w:hAnsiTheme="minorHAnsi" w:cstheme="minorHAnsi"/>
                      <w:noProof/>
                      <w:sz w:val="18"/>
                      <w:szCs w:val="18"/>
                      <w:lang w:val="sv-SE"/>
                    </w:rPr>
                    <w:t xml:space="preserve">Ej tillämpligt eftersom fonden </w:t>
                  </w:r>
                  <w:r w:rsidR="00516615">
                    <w:rPr>
                      <w:rFonts w:asciiTheme="minorHAnsi" w:hAnsiTheme="minorHAnsi" w:cstheme="minorHAnsi"/>
                      <w:noProof/>
                      <w:sz w:val="18"/>
                      <w:szCs w:val="18"/>
                      <w:lang w:val="sv-SE"/>
                    </w:rPr>
                    <w:t xml:space="preserve">enbart </w:t>
                  </w:r>
                  <w:r w:rsidRPr="00E93963">
                    <w:rPr>
                      <w:rFonts w:asciiTheme="minorHAnsi" w:hAnsiTheme="minorHAnsi" w:cstheme="minorHAnsi"/>
                      <w:noProof/>
                      <w:sz w:val="18"/>
                      <w:szCs w:val="18"/>
                      <w:lang w:val="sv-SE"/>
                    </w:rPr>
                    <w:t>investera</w:t>
                  </w:r>
                  <w:r w:rsidR="00516615">
                    <w:rPr>
                      <w:rFonts w:asciiTheme="minorHAnsi" w:hAnsiTheme="minorHAnsi" w:cstheme="minorHAnsi"/>
                      <w:noProof/>
                      <w:sz w:val="18"/>
                      <w:szCs w:val="18"/>
                      <w:lang w:val="sv-SE"/>
                    </w:rPr>
                    <w:t>de</w:t>
                  </w:r>
                  <w:r w:rsidRPr="00E93963">
                    <w:rPr>
                      <w:rFonts w:asciiTheme="minorHAnsi" w:hAnsiTheme="minorHAnsi" w:cstheme="minorHAnsi"/>
                      <w:noProof/>
                      <w:sz w:val="18"/>
                      <w:szCs w:val="18"/>
                      <w:lang w:val="sv-SE"/>
                    </w:rPr>
                    <w:t xml:space="preserve"> i underliggande fonder och inte haft något åtagande att i sig genomföra investeringar</w:t>
                  </w:r>
                  <w:r w:rsidR="00516615">
                    <w:rPr>
                      <w:rFonts w:asciiTheme="minorHAnsi" w:hAnsiTheme="minorHAnsi" w:cstheme="minorHAnsi"/>
                      <w:noProof/>
                      <w:sz w:val="18"/>
                      <w:szCs w:val="18"/>
                      <w:lang w:val="sv-SE"/>
                    </w:rPr>
                    <w:t xml:space="preserve"> som varit förenliga med EU-taxonomin varken detta år eller tidigare referensperioder.</w:t>
                  </w:r>
                </w:p>
              </w:sdtContent>
            </w:sdt>
          </w:sdtContent>
        </w:sdt>
        <w:p w14:paraId="51278B5C" w14:textId="2EBF15A9" w:rsidR="00625C85" w:rsidRPr="00E93963" w:rsidRDefault="00564AD4" w:rsidP="00625C85">
          <w:pPr>
            <w:spacing w:after="0"/>
            <w:ind w:left="1080"/>
            <w:jc w:val="both"/>
            <w:rPr>
              <w:rFonts w:ascii="Calibri" w:eastAsia="Calibri" w:hAnsi="Calibri"/>
              <w:i/>
              <w:iCs/>
              <w:noProof/>
              <w:color w:val="C00000"/>
              <w:sz w:val="18"/>
              <w:lang w:eastAsia="en-US"/>
            </w:rPr>
          </w:pPr>
        </w:p>
      </w:sdtContent>
    </w:sdt>
    <w:p w14:paraId="5E3F94EB" w14:textId="213277D2" w:rsidR="0026710B" w:rsidRPr="00E93963" w:rsidRDefault="0026710B" w:rsidP="0026710B">
      <w:pPr>
        <w:rPr>
          <w:rFonts w:ascii="Calibri" w:hAnsi="Calibri"/>
          <w:b/>
          <w:bCs/>
          <w:i/>
          <w:iCs/>
          <w:noProof/>
          <w:lang w:val="en-US"/>
        </w:rPr>
      </w:pPr>
    </w:p>
    <w:p w14:paraId="61543437" w14:textId="77777777" w:rsidR="00C24D60" w:rsidRPr="00E93963" w:rsidRDefault="00C24D60" w:rsidP="0026710B">
      <w:pPr>
        <w:rPr>
          <w:rFonts w:ascii="Calibri" w:hAnsi="Calibri"/>
          <w:b/>
          <w:bCs/>
          <w:i/>
          <w:iCs/>
          <w:noProof/>
          <w:lang w:val="en-US"/>
        </w:rPr>
      </w:pPr>
    </w:p>
    <w:p w14:paraId="3C9F77F0" w14:textId="271305B0" w:rsidR="003146A3" w:rsidRPr="00E93963" w:rsidRDefault="009F3ECB" w:rsidP="003146A3">
      <w:pPr>
        <w:pStyle w:val="ListParagraph"/>
        <w:ind w:left="567"/>
        <w:rPr>
          <w:rFonts w:ascii="Calibri" w:eastAsia="Calibri" w:hAnsi="Calibri"/>
          <w:b/>
          <w:sz w:val="24"/>
          <w:szCs w:val="24"/>
          <w:lang w:val="sv-SE" w:eastAsia="en-US"/>
        </w:rPr>
      </w:pPr>
      <w:r w:rsidRPr="00E93963">
        <w:rPr>
          <w:rFonts w:ascii="Calibri" w:eastAsia="Calibri" w:hAnsi="Calibri"/>
          <w:noProof/>
          <w:szCs w:val="24"/>
        </w:rPr>
        <w:lastRenderedPageBreak/>
        <mc:AlternateContent>
          <mc:Choice Requires="wps">
            <w:drawing>
              <wp:anchor distT="0" distB="0" distL="114300" distR="114300" simplePos="0" relativeHeight="251696128" behindDoc="0" locked="0" layoutInCell="1" allowOverlap="1" wp14:anchorId="22D0D0C1" wp14:editId="1401B9DF">
                <wp:simplePos x="0" y="0"/>
                <wp:positionH relativeFrom="page">
                  <wp:align>left</wp:align>
                </wp:positionH>
                <wp:positionV relativeFrom="paragraph">
                  <wp:posOffset>0</wp:posOffset>
                </wp:positionV>
                <wp:extent cx="1285875" cy="1866900"/>
                <wp:effectExtent l="0" t="0" r="9525" b="0"/>
                <wp:wrapSquare wrapText="bothSides"/>
                <wp:docPr id="21" name="Rectangle 21"/>
                <wp:cNvGraphicFramePr/>
                <a:graphic xmlns:a="http://schemas.openxmlformats.org/drawingml/2006/main">
                  <a:graphicData uri="http://schemas.microsoft.com/office/word/2010/wordprocessingShape">
                    <wps:wsp>
                      <wps:cNvSpPr/>
                      <wps:spPr>
                        <a:xfrm>
                          <a:off x="0" y="0"/>
                          <a:ext cx="1285875" cy="1866900"/>
                        </a:xfrm>
                        <a:prstGeom prst="rect">
                          <a:avLst/>
                        </a:prstGeom>
                        <a:solidFill>
                          <a:sysClr val="window" lastClr="FFFFFF">
                            <a:lumMod val="95000"/>
                          </a:sysClr>
                        </a:solidFill>
                        <a:ln w="12700" cap="flat" cmpd="sng" algn="ctr">
                          <a:noFill/>
                          <a:prstDash val="solid"/>
                          <a:miter lim="800000"/>
                        </a:ln>
                        <a:effectLst/>
                      </wps:spPr>
                      <wps:txbx>
                        <w:txbxContent>
                          <w:p w14:paraId="4B7F9FD4" w14:textId="13D6885B" w:rsidR="0056270E" w:rsidRPr="009F3ECB" w:rsidRDefault="0056270E" w:rsidP="006D00E2">
                            <w:pPr>
                              <w:ind w:left="-142" w:right="-318"/>
                              <w:rPr>
                                <w:rFonts w:asciiTheme="minorHAnsi" w:hAnsiTheme="minorHAnsi" w:cstheme="minorHAnsi"/>
                                <w:bCs/>
                                <w:color w:val="000000"/>
                                <w:sz w:val="18"/>
                                <w:szCs w:val="18"/>
                                <w:lang w:val="sv-SE"/>
                              </w:rPr>
                            </w:pPr>
                            <w:r w:rsidRPr="009F3ECB">
                              <w:rPr>
                                <w:noProof/>
                                <w:sz w:val="20"/>
                                <w:szCs w:val="18"/>
                                <w:lang w:val="sv-SE"/>
                              </w:rPr>
                              <w:t xml:space="preserve"> </w:t>
                            </w:r>
                            <w:r w:rsidRPr="009F3ECB">
                              <w:rPr>
                                <w:noProof/>
                                <w:sz w:val="20"/>
                                <w:szCs w:val="18"/>
                              </w:rPr>
                              <w:drawing>
                                <wp:inline distT="0" distB="0" distL="0" distR="0" wp14:anchorId="40699E07" wp14:editId="7B9709BD">
                                  <wp:extent cx="277495" cy="263853"/>
                                  <wp:effectExtent l="0" t="0" r="8255" b="3175"/>
                                  <wp:docPr id="6" name="Graphic 21"/>
                                  <wp:cNvGraphicFramePr/>
                                  <a:graphic xmlns:a="http://schemas.openxmlformats.org/drawingml/2006/main">
                                    <a:graphicData uri="http://schemas.openxmlformats.org/drawingml/2006/picture">
                                      <pic:pic xmlns:pic="http://schemas.openxmlformats.org/drawingml/2006/picture">
                                        <pic:nvPicPr>
                                          <pic:cNvPr id="962" name="Graphic 2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277495" cy="263853"/>
                                          </a:xfrm>
                                          <a:prstGeom prst="rect">
                                            <a:avLst/>
                                          </a:prstGeom>
                                        </pic:spPr>
                                      </pic:pic>
                                    </a:graphicData>
                                  </a:graphic>
                                </wp:inline>
                              </w:drawing>
                            </w:r>
                            <w:r w:rsidRPr="009F3ECB">
                              <w:rPr>
                                <w:noProof/>
                                <w:sz w:val="18"/>
                                <w:szCs w:val="18"/>
                                <w:lang w:val="sv-SE"/>
                              </w:rPr>
                              <w:t xml:space="preserve"> </w:t>
                            </w:r>
                            <w:r w:rsidR="000134E1" w:rsidRPr="009F3ECB">
                              <w:rPr>
                                <w:rFonts w:asciiTheme="minorHAnsi" w:hAnsiTheme="minorHAnsi" w:cstheme="minorHAnsi"/>
                                <w:noProof/>
                                <w:sz w:val="18"/>
                                <w:szCs w:val="18"/>
                                <w:lang w:val="sv-SE"/>
                              </w:rPr>
                              <w:t>är hållbara investeringar</w:t>
                            </w:r>
                            <w:r w:rsidR="00D16DBB" w:rsidRPr="009F3ECB">
                              <w:rPr>
                                <w:rFonts w:asciiTheme="minorHAnsi" w:hAnsiTheme="minorHAnsi" w:cstheme="minorHAnsi"/>
                                <w:noProof/>
                                <w:sz w:val="18"/>
                                <w:szCs w:val="18"/>
                                <w:lang w:val="sv-SE"/>
                              </w:rPr>
                              <w:t xml:space="preserve"> med ett miljömål som </w:t>
                            </w:r>
                            <w:r w:rsidR="00D16DBB" w:rsidRPr="009F3ECB">
                              <w:rPr>
                                <w:rFonts w:asciiTheme="minorHAnsi" w:hAnsiTheme="minorHAnsi" w:cstheme="minorHAnsi"/>
                                <w:b/>
                                <w:bCs/>
                                <w:noProof/>
                                <w:sz w:val="18"/>
                                <w:szCs w:val="18"/>
                                <w:lang w:val="sv-SE"/>
                              </w:rPr>
                              <w:t xml:space="preserve">inte beaktar kriterierna </w:t>
                            </w:r>
                            <w:r w:rsidR="00D16DBB" w:rsidRPr="009F3ECB">
                              <w:rPr>
                                <w:rFonts w:asciiTheme="minorHAnsi" w:hAnsiTheme="minorHAnsi" w:cstheme="minorHAnsi"/>
                                <w:noProof/>
                                <w:sz w:val="18"/>
                                <w:szCs w:val="18"/>
                                <w:lang w:val="sv-SE"/>
                              </w:rPr>
                              <w:t>för miljömässigt hållbara ekonomiska verksamheter</w:t>
                            </w:r>
                            <w:r w:rsidR="002A4C20" w:rsidRPr="009F3ECB">
                              <w:rPr>
                                <w:rFonts w:asciiTheme="minorHAnsi" w:hAnsiTheme="minorHAnsi" w:cstheme="minorHAnsi"/>
                                <w:noProof/>
                                <w:sz w:val="18"/>
                                <w:szCs w:val="18"/>
                                <w:lang w:val="sv-SE"/>
                              </w:rPr>
                              <w:t xml:space="preserve"> enligt </w:t>
                            </w:r>
                            <w:r w:rsidR="005B2FA8" w:rsidRPr="009F3ECB">
                              <w:rPr>
                                <w:rFonts w:asciiTheme="minorHAnsi" w:hAnsiTheme="minorHAnsi" w:cstheme="minorHAnsi"/>
                                <w:noProof/>
                                <w:sz w:val="18"/>
                                <w:szCs w:val="18"/>
                                <w:lang w:val="sv-SE"/>
                              </w:rPr>
                              <w:t>förordning (EU) 2020/</w:t>
                            </w:r>
                            <w:r w:rsidR="00D36874" w:rsidRPr="009F3ECB">
                              <w:rPr>
                                <w:rFonts w:asciiTheme="minorHAnsi" w:hAnsiTheme="minorHAnsi" w:cstheme="minorHAnsi"/>
                                <w:noProof/>
                                <w:sz w:val="18"/>
                                <w:szCs w:val="18"/>
                                <w:lang w:val="sv-SE"/>
                              </w:rPr>
                              <w:t>852</w:t>
                            </w:r>
                            <w:r w:rsidRPr="009F3ECB">
                              <w:rPr>
                                <w:rFonts w:asciiTheme="minorHAnsi" w:hAnsiTheme="minorHAnsi" w:cstheme="minorHAnsi"/>
                                <w:noProof/>
                                <w:sz w:val="18"/>
                                <w:szCs w:val="18"/>
                                <w:lang w:val="sv-SE"/>
                              </w:rPr>
                              <w:t xml:space="preserve">. </w:t>
                            </w:r>
                          </w:p>
                          <w:p w14:paraId="7A236CDE"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D0D0C1" id="Rectangle 21" o:spid="_x0000_s1036" style="position:absolute;left:0;text-align:left;margin-left:0;margin-top:0;width:101.25pt;height:147pt;z-index:2516961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" fillcolor="#f2f2f2" stroked="f" strokeweight="1pt">
                <v:textbox inset="4mm,1mm,7mm">
                  <w:txbxContent>
                    <w:p w14:paraId="4B7F9FD4" w14:textId="13D6885B" w:rsidR="0056270E" w:rsidRPr="009F3ECB" w:rsidRDefault="0056270E" w:rsidP="006D00E2">
                      <w:pPr>
                        <w:ind w:left="-142" w:right="-318"/>
                        <w:rPr>
                          <w:rFonts w:asciiTheme="minorHAnsi" w:hAnsiTheme="minorHAnsi" w:cstheme="minorHAnsi"/>
                          <w:bCs/>
                          <w:color w:val="000000"/>
                          <w:sz w:val="18"/>
                          <w:szCs w:val="18"/>
                          <w:lang w:val="sv-SE"/>
                        </w:rPr>
                      </w:pPr>
                      <w:r w:rsidRPr="009F3ECB">
                        <w:rPr>
                          <w:noProof/>
                          <w:sz w:val="20"/>
                          <w:szCs w:val="18"/>
                          <w:lang w:val="sv-SE"/>
                        </w:rPr>
                        <w:t xml:space="preserve"> </w:t>
                      </w:r>
                      <w:r w:rsidRPr="009F3ECB">
                        <w:rPr>
                          <w:noProof/>
                          <w:sz w:val="20"/>
                          <w:szCs w:val="18"/>
                        </w:rPr>
                        <w:drawing>
                          <wp:inline distT="0" distB="0" distL="0" distR="0" wp14:anchorId="40699E07" wp14:editId="7B9709BD">
                            <wp:extent cx="277495" cy="263853"/>
                            <wp:effectExtent l="0" t="0" r="8255" b="3175"/>
                            <wp:docPr id="6" name="Graphic 21"/>
                            <wp:cNvGraphicFramePr/>
                            <a:graphic xmlns:a="http://schemas.openxmlformats.org/drawingml/2006/main">
                              <a:graphicData uri="http://schemas.openxmlformats.org/drawingml/2006/picture">
                                <pic:pic xmlns:pic="http://schemas.openxmlformats.org/drawingml/2006/picture">
                                  <pic:nvPicPr>
                                    <pic:cNvPr id="962" name="Graphic 21"/>
                                    <pic:cNvPicPr/>
                                  </pic:nvPicPr>
                                  <pic:blipFill>
                                    <a:blip r:embed="rId33" cstate="print">
                                      <a:extLst>
                                        <a:ext uri="{28A0092B-C50C-407E-A947-70E740481C1C}">
                                          <a14:useLocalDpi xmlns:a14="http://schemas.microsoft.com/office/drawing/2010/main" val="0"/>
                                        </a:ext>
                                        <a:ext uri="{96DAC541-7B7A-43D3-8B79-37D633B846F1}">
                                          <asvg:svgBlip xmlns:asvg="http://schemas.microsoft.com/office/drawing/2016/SVG/main" r:embed="rId34"/>
                                        </a:ext>
                                      </a:extLst>
                                    </a:blip>
                                    <a:stretch>
                                      <a:fillRect/>
                                    </a:stretch>
                                  </pic:blipFill>
                                  <pic:spPr>
                                    <a:xfrm>
                                      <a:off x="0" y="0"/>
                                      <a:ext cx="277495" cy="263853"/>
                                    </a:xfrm>
                                    <a:prstGeom prst="rect">
                                      <a:avLst/>
                                    </a:prstGeom>
                                  </pic:spPr>
                                </pic:pic>
                              </a:graphicData>
                            </a:graphic>
                          </wp:inline>
                        </w:drawing>
                      </w:r>
                      <w:r w:rsidRPr="009F3ECB">
                        <w:rPr>
                          <w:noProof/>
                          <w:sz w:val="18"/>
                          <w:szCs w:val="18"/>
                          <w:lang w:val="sv-SE"/>
                        </w:rPr>
                        <w:t xml:space="preserve"> </w:t>
                      </w:r>
                      <w:r w:rsidR="000134E1" w:rsidRPr="009F3ECB">
                        <w:rPr>
                          <w:rFonts w:asciiTheme="minorHAnsi" w:hAnsiTheme="minorHAnsi" w:cstheme="minorHAnsi"/>
                          <w:noProof/>
                          <w:sz w:val="18"/>
                          <w:szCs w:val="18"/>
                          <w:lang w:val="sv-SE"/>
                        </w:rPr>
                        <w:t>är hållbara investeringar</w:t>
                      </w:r>
                      <w:r w:rsidR="00D16DBB" w:rsidRPr="009F3ECB">
                        <w:rPr>
                          <w:rFonts w:asciiTheme="minorHAnsi" w:hAnsiTheme="minorHAnsi" w:cstheme="minorHAnsi"/>
                          <w:noProof/>
                          <w:sz w:val="18"/>
                          <w:szCs w:val="18"/>
                          <w:lang w:val="sv-SE"/>
                        </w:rPr>
                        <w:t xml:space="preserve"> med ett miljömål som </w:t>
                      </w:r>
                      <w:r w:rsidR="00D16DBB" w:rsidRPr="009F3ECB">
                        <w:rPr>
                          <w:rFonts w:asciiTheme="minorHAnsi" w:hAnsiTheme="minorHAnsi" w:cstheme="minorHAnsi"/>
                          <w:b/>
                          <w:bCs/>
                          <w:noProof/>
                          <w:sz w:val="18"/>
                          <w:szCs w:val="18"/>
                          <w:lang w:val="sv-SE"/>
                        </w:rPr>
                        <w:t xml:space="preserve">inte beaktar kriterierna </w:t>
                      </w:r>
                      <w:r w:rsidR="00D16DBB" w:rsidRPr="009F3ECB">
                        <w:rPr>
                          <w:rFonts w:asciiTheme="minorHAnsi" w:hAnsiTheme="minorHAnsi" w:cstheme="minorHAnsi"/>
                          <w:noProof/>
                          <w:sz w:val="18"/>
                          <w:szCs w:val="18"/>
                          <w:lang w:val="sv-SE"/>
                        </w:rPr>
                        <w:t>för miljömässigt hållbara ekonomiska verksamheter</w:t>
                      </w:r>
                      <w:r w:rsidR="002A4C20" w:rsidRPr="009F3ECB">
                        <w:rPr>
                          <w:rFonts w:asciiTheme="minorHAnsi" w:hAnsiTheme="minorHAnsi" w:cstheme="minorHAnsi"/>
                          <w:noProof/>
                          <w:sz w:val="18"/>
                          <w:szCs w:val="18"/>
                          <w:lang w:val="sv-SE"/>
                        </w:rPr>
                        <w:t xml:space="preserve"> enligt </w:t>
                      </w:r>
                      <w:r w:rsidR="005B2FA8" w:rsidRPr="009F3ECB">
                        <w:rPr>
                          <w:rFonts w:asciiTheme="minorHAnsi" w:hAnsiTheme="minorHAnsi" w:cstheme="minorHAnsi"/>
                          <w:noProof/>
                          <w:sz w:val="18"/>
                          <w:szCs w:val="18"/>
                          <w:lang w:val="sv-SE"/>
                        </w:rPr>
                        <w:t>förordning (EU) 2020/</w:t>
                      </w:r>
                      <w:r w:rsidR="00D36874" w:rsidRPr="009F3ECB">
                        <w:rPr>
                          <w:rFonts w:asciiTheme="minorHAnsi" w:hAnsiTheme="minorHAnsi" w:cstheme="minorHAnsi"/>
                          <w:noProof/>
                          <w:sz w:val="18"/>
                          <w:szCs w:val="18"/>
                          <w:lang w:val="sv-SE"/>
                        </w:rPr>
                        <w:t>852</w:t>
                      </w:r>
                      <w:r w:rsidRPr="009F3ECB">
                        <w:rPr>
                          <w:rFonts w:asciiTheme="minorHAnsi" w:hAnsiTheme="minorHAnsi" w:cstheme="minorHAnsi"/>
                          <w:noProof/>
                          <w:sz w:val="18"/>
                          <w:szCs w:val="18"/>
                          <w:lang w:val="sv-SE"/>
                        </w:rPr>
                        <w:t xml:space="preserve">. </w:t>
                      </w:r>
                    </w:p>
                    <w:p w14:paraId="7A236CDE" w14:textId="77777777" w:rsidR="0056270E" w:rsidRPr="009F3ECB" w:rsidRDefault="0056270E" w:rsidP="0026710B">
                      <w:pPr>
                        <w:rPr>
                          <w:color w:val="000000"/>
                          <w:sz w:val="20"/>
                          <w:szCs w:val="18"/>
                          <w:lang w:val="sv-SE"/>
                        </w:rPr>
                      </w:pPr>
                    </w:p>
                  </w:txbxContent>
                </v:textbox>
                <w10:wrap type="square" anchorx="page"/>
              </v:rect>
            </w:pict>
          </mc:Fallback>
        </mc:AlternateContent>
      </w:r>
      <w:r w:rsidR="00FD5076" w:rsidRPr="00E93963">
        <w:rPr>
          <w:rFonts w:ascii="Calibri" w:hAnsi="Calibri"/>
          <w:noProof/>
          <w:szCs w:val="24"/>
        </w:rPr>
        <w:drawing>
          <wp:anchor distT="0" distB="0" distL="114300" distR="114300" simplePos="0" relativeHeight="251842560" behindDoc="0" locked="0" layoutInCell="1" allowOverlap="1" wp14:anchorId="56682523" wp14:editId="1252F23E">
            <wp:simplePos x="0" y="0"/>
            <wp:positionH relativeFrom="leftMargin">
              <wp:posOffset>1506931</wp:posOffset>
            </wp:positionH>
            <wp:positionV relativeFrom="paragraph">
              <wp:posOffset>-37871</wp:posOffset>
            </wp:positionV>
            <wp:extent cx="359410" cy="359410"/>
            <wp:effectExtent l="0" t="0" r="2540" b="2540"/>
            <wp:wrapSquare wrapText="bothSides"/>
            <wp:docPr id="197"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r w:rsidR="00B9009A" w:rsidRPr="00E93963">
        <w:rPr>
          <w:rFonts w:ascii="Calibri" w:eastAsia="Calibri" w:hAnsi="Calibri"/>
          <w:b/>
          <w:bCs/>
          <w:noProof/>
          <w:sz w:val="24"/>
          <w:szCs w:val="24"/>
          <w:lang w:val="sv-SE" w:eastAsia="en-US"/>
        </w:rPr>
        <w:t>Vilken var andelen hållbara investeringar med ett miljömål som inte var förenlig</w:t>
      </w:r>
      <w:r w:rsidR="00C61F82" w:rsidRPr="00E93963">
        <w:rPr>
          <w:rFonts w:ascii="Calibri" w:eastAsia="Calibri" w:hAnsi="Calibri"/>
          <w:b/>
          <w:bCs/>
          <w:noProof/>
          <w:sz w:val="24"/>
          <w:szCs w:val="24"/>
          <w:lang w:val="sv-SE" w:eastAsia="en-US"/>
        </w:rPr>
        <w:t>t</w:t>
      </w:r>
      <w:r w:rsidR="00B9009A" w:rsidRPr="00E93963">
        <w:rPr>
          <w:rFonts w:ascii="Calibri" w:eastAsia="Calibri" w:hAnsi="Calibri"/>
          <w:b/>
          <w:bCs/>
          <w:noProof/>
          <w:sz w:val="24"/>
          <w:szCs w:val="24"/>
          <w:lang w:val="sv-SE" w:eastAsia="en-US"/>
        </w:rPr>
        <w:t xml:space="preserve"> med EU-taxonomin?</w:t>
      </w:r>
      <w:r w:rsidR="00B9009A" w:rsidRPr="00E93963">
        <w:rPr>
          <w:rFonts w:ascii="Calibri" w:hAnsi="Calibri"/>
          <w:b/>
          <w:bCs/>
          <w:i/>
          <w:iCs/>
          <w:noProof/>
          <w:sz w:val="32"/>
          <w:lang w:val="sv-SE"/>
        </w:rPr>
        <w:t xml:space="preserve"> </w:t>
      </w:r>
      <w:r w:rsidR="003146A3" w:rsidRPr="00E93963">
        <w:rPr>
          <w:rFonts w:ascii="Calibri" w:eastAsia="Calibri" w:hAnsi="Calibri"/>
          <w:b/>
          <w:sz w:val="24"/>
          <w:szCs w:val="24"/>
          <w:lang w:val="sv-SE" w:eastAsia="en-US"/>
        </w:rPr>
        <w:t xml:space="preserve"> </w:t>
      </w:r>
    </w:p>
    <w:sdt>
      <w:sdtPr>
        <w:rPr>
          <w:rFonts w:ascii="Calibri" w:eastAsia="Calibri" w:hAnsi="Calibri"/>
          <w:b/>
          <w:color w:val="auto"/>
          <w:sz w:val="22"/>
          <w:szCs w:val="20"/>
          <w:lang w:val="sv-SE" w:eastAsia="en-GB"/>
        </w:rPr>
        <w:id w:val="1697586973"/>
        <w:placeholder>
          <w:docPart w:val="DefaultPlaceholder_-1854013440"/>
        </w:placeholder>
      </w:sdtPr>
      <w:sdtEndPr>
        <w:rPr>
          <w:rFonts w:ascii="Arial" w:hAnsi="Arial"/>
          <w:b w:val="0"/>
        </w:rPr>
      </w:sdtEndPr>
      <w:sdtContent>
        <w:p w14:paraId="0A4B837E" w14:textId="05ABD0FD" w:rsidR="00B159BA" w:rsidRPr="00E93963" w:rsidRDefault="0030027A" w:rsidP="00B159BA">
          <w:pPr>
            <w:pStyle w:val="Default"/>
            <w:jc w:val="both"/>
            <w:rPr>
              <w:rFonts w:ascii="Calibri" w:hAnsi="Calibri" w:cs="Calibri"/>
              <w:sz w:val="18"/>
              <w:szCs w:val="18"/>
              <w:lang w:val="sv-SE"/>
            </w:rPr>
          </w:pPr>
          <w:r w:rsidRPr="00E93963">
            <w:rPr>
              <w:rFonts w:ascii="Calibri" w:hAnsi="Calibri" w:cs="Calibri"/>
              <w:sz w:val="18"/>
              <w:szCs w:val="18"/>
              <w:lang w:val="sv-SE"/>
            </w:rPr>
            <w:t xml:space="preserve">Då det i dagsläget inte finns tillförlitliga uppgifter om i vilken utsträckning fondens investeringar är förenliga med EU-taxonomin kommer fondens hållbara investeringar att bedömas utifrån den definition som ställs upp i 2019/2088. Detta innebär att minimiandelen investeringar i fonden med ett miljömål som inte är förenliga med kraven i EU-taxonomin </w:t>
          </w:r>
          <w:r w:rsidR="00516615">
            <w:rPr>
              <w:rFonts w:ascii="Calibri" w:hAnsi="Calibri" w:cs="Calibri"/>
              <w:sz w:val="18"/>
              <w:szCs w:val="18"/>
              <w:lang w:val="sv-SE"/>
            </w:rPr>
            <w:t>uppgick</w:t>
          </w:r>
          <w:r w:rsidR="00516615" w:rsidRPr="00E93963">
            <w:rPr>
              <w:rFonts w:ascii="Calibri" w:hAnsi="Calibri" w:cs="Calibri"/>
              <w:sz w:val="18"/>
              <w:szCs w:val="18"/>
              <w:lang w:val="sv-SE"/>
            </w:rPr>
            <w:t xml:space="preserve"> </w:t>
          </w:r>
          <w:r w:rsidRPr="00E93963">
            <w:rPr>
              <w:rFonts w:ascii="Calibri" w:hAnsi="Calibri" w:cs="Calibri"/>
              <w:sz w:val="18"/>
              <w:szCs w:val="18"/>
              <w:lang w:val="sv-SE"/>
            </w:rPr>
            <w:t xml:space="preserve">till </w:t>
          </w:r>
          <w:r w:rsidR="00183F35">
            <w:rPr>
              <w:rFonts w:ascii="Calibri" w:hAnsi="Calibri" w:cs="Calibri"/>
              <w:sz w:val="18"/>
              <w:szCs w:val="18"/>
              <w:lang w:val="sv-SE"/>
            </w:rPr>
            <w:t>26,73</w:t>
          </w:r>
          <w:r w:rsidRPr="00E93963">
            <w:rPr>
              <w:rFonts w:ascii="Calibri" w:hAnsi="Calibri" w:cs="Calibri"/>
              <w:sz w:val="18"/>
              <w:szCs w:val="18"/>
              <w:lang w:val="sv-SE"/>
            </w:rPr>
            <w:t>%</w:t>
          </w:r>
          <w:r w:rsidR="00516615">
            <w:rPr>
              <w:rFonts w:ascii="Calibri" w:hAnsi="Calibri" w:cs="Calibri"/>
              <w:sz w:val="18"/>
              <w:szCs w:val="18"/>
              <w:lang w:val="sv-SE"/>
            </w:rPr>
            <w:t xml:space="preserve"> för året 202</w:t>
          </w:r>
          <w:r w:rsidR="00183F35">
            <w:rPr>
              <w:rFonts w:ascii="Calibri" w:hAnsi="Calibri" w:cs="Calibri"/>
              <w:sz w:val="18"/>
              <w:szCs w:val="18"/>
              <w:lang w:val="sv-SE"/>
            </w:rPr>
            <w:t>4</w:t>
          </w:r>
          <w:r w:rsidRPr="00E93963">
            <w:rPr>
              <w:rFonts w:ascii="Calibri" w:hAnsi="Calibri" w:cs="Calibri"/>
              <w:sz w:val="18"/>
              <w:szCs w:val="18"/>
              <w:lang w:val="sv-SE"/>
            </w:rPr>
            <w:t>.</w:t>
          </w:r>
        </w:p>
        <w:p w14:paraId="7DA56A04" w14:textId="0E0041AF" w:rsidR="003146A3" w:rsidRPr="00E93963" w:rsidRDefault="00564AD4" w:rsidP="003D3E7B">
          <w:pPr>
            <w:spacing w:after="120"/>
            <w:ind w:left="567"/>
            <w:jc w:val="both"/>
            <w:rPr>
              <w:rFonts w:ascii="Calibri" w:hAnsi="Calibri"/>
              <w:bCs/>
              <w:i/>
              <w:iCs/>
              <w:noProof/>
              <w:color w:val="C00000"/>
              <w:sz w:val="18"/>
              <w:szCs w:val="18"/>
            </w:rPr>
          </w:pPr>
        </w:p>
      </w:sdtContent>
    </w:sdt>
    <w:p w14:paraId="194170CC" w14:textId="4C169762" w:rsidR="00736BD1" w:rsidRPr="00E93963" w:rsidRDefault="00BC687D" w:rsidP="00F12670">
      <w:pPr>
        <w:jc w:val="both"/>
        <w:rPr>
          <w:rFonts w:ascii="Calibri" w:eastAsia="Calibri" w:hAnsi="Calibri"/>
          <w:i/>
          <w:noProof/>
          <w:color w:val="C00000"/>
          <w:sz w:val="18"/>
        </w:rPr>
      </w:pPr>
      <w:r w:rsidRPr="00E93963">
        <w:rPr>
          <w:noProof/>
        </w:rPr>
        <w:drawing>
          <wp:anchor distT="0" distB="0" distL="114300" distR="114300" simplePos="0" relativeHeight="251887616" behindDoc="0" locked="0" layoutInCell="1" allowOverlap="1" wp14:anchorId="7A2F1228" wp14:editId="04B9DCAD">
            <wp:simplePos x="0" y="0"/>
            <wp:positionH relativeFrom="column">
              <wp:posOffset>-173355</wp:posOffset>
            </wp:positionH>
            <wp:positionV relativeFrom="paragraph">
              <wp:posOffset>148590</wp:posOffset>
            </wp:positionV>
            <wp:extent cx="359410" cy="359410"/>
            <wp:effectExtent l="0" t="0" r="2540" b="2540"/>
            <wp:wrapNone/>
            <wp:docPr id="41" name="Graphic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p>
    <w:p w14:paraId="09D4A628" w14:textId="72193517" w:rsidR="004971B8" w:rsidRPr="00E93963" w:rsidRDefault="00ED0EFD" w:rsidP="004971B8">
      <w:pPr>
        <w:spacing w:after="0"/>
        <w:ind w:left="567"/>
        <w:jc w:val="both"/>
        <w:rPr>
          <w:rFonts w:ascii="Calibri" w:eastAsia="Calibri" w:hAnsi="Calibri"/>
          <w:b/>
          <w:bCs/>
          <w:i/>
          <w:iCs/>
          <w:noProof/>
          <w:sz w:val="24"/>
          <w:szCs w:val="24"/>
          <w:lang w:val="sv-SE" w:eastAsia="en-US"/>
        </w:rPr>
      </w:pPr>
      <w:r w:rsidRPr="00E93963">
        <w:rPr>
          <w:rFonts w:ascii="Calibri" w:eastAsia="Calibri" w:hAnsi="Calibri"/>
          <w:b/>
          <w:bCs/>
          <w:noProof/>
          <w:sz w:val="24"/>
          <w:szCs w:val="24"/>
          <w:lang w:val="sv-SE" w:eastAsia="en-US"/>
        </w:rPr>
        <w:t>Vilken var andelen socialt hållbara investeringar?</w:t>
      </w:r>
    </w:p>
    <w:p w14:paraId="40271681" w14:textId="77777777" w:rsidR="009A244B" w:rsidRPr="00E93963" w:rsidRDefault="009A244B" w:rsidP="004971B8">
      <w:pPr>
        <w:spacing w:after="0"/>
        <w:ind w:left="567"/>
        <w:jc w:val="both"/>
        <w:rPr>
          <w:rFonts w:ascii="Calibri" w:eastAsia="Calibri" w:hAnsi="Calibri"/>
          <w:b/>
          <w:bCs/>
          <w:i/>
          <w:iCs/>
          <w:noProof/>
          <w:sz w:val="24"/>
          <w:szCs w:val="24"/>
          <w:lang w:val="sv-SE" w:eastAsia="en-US"/>
        </w:rPr>
      </w:pPr>
    </w:p>
    <w:p w14:paraId="7B326BEF" w14:textId="7CF1F27E" w:rsidR="0026710B" w:rsidRPr="009F3ECB" w:rsidRDefault="00BC687D" w:rsidP="00EF34F3">
      <w:pPr>
        <w:spacing w:after="160" w:line="259" w:lineRule="auto"/>
        <w:jc w:val="both"/>
        <w:rPr>
          <w:rFonts w:ascii="Calibri" w:eastAsia="Calibri" w:hAnsi="Calibri"/>
          <w:noProof/>
          <w:szCs w:val="22"/>
          <w:lang w:val="sv-SE" w:eastAsia="en-US"/>
        </w:rPr>
      </w:pPr>
      <w:r w:rsidRPr="00BC687D">
        <w:rPr>
          <w:rFonts w:ascii="Calibri" w:hAnsi="Calibri"/>
          <w:noProof/>
          <w:sz w:val="18"/>
          <w:szCs w:val="18"/>
          <w:lang w:val="sv-SE"/>
        </w:rPr>
        <w:t xml:space="preserve">Andelen hållbarhetsrelaterade investeringar i Placerum </w:t>
      </w:r>
      <w:r w:rsidR="00183F35">
        <w:rPr>
          <w:rFonts w:ascii="Calibri" w:hAnsi="Calibri"/>
          <w:noProof/>
          <w:sz w:val="18"/>
          <w:szCs w:val="18"/>
          <w:lang w:val="sv-SE"/>
        </w:rPr>
        <w:t xml:space="preserve">Dynamisk </w:t>
      </w:r>
      <w:r w:rsidRPr="00BC687D">
        <w:rPr>
          <w:rFonts w:ascii="Calibri" w:hAnsi="Calibri"/>
          <w:noProof/>
          <w:sz w:val="18"/>
          <w:szCs w:val="18"/>
          <w:lang w:val="sv-SE"/>
        </w:rPr>
        <w:t>var per 202</w:t>
      </w:r>
      <w:r w:rsidR="000C7D51">
        <w:rPr>
          <w:rFonts w:ascii="Calibri" w:hAnsi="Calibri"/>
          <w:noProof/>
          <w:sz w:val="18"/>
          <w:szCs w:val="18"/>
          <w:lang w:val="sv-SE"/>
        </w:rPr>
        <w:t>4</w:t>
      </w:r>
      <w:r w:rsidRPr="00BC687D">
        <w:rPr>
          <w:rFonts w:ascii="Calibri" w:hAnsi="Calibri"/>
          <w:noProof/>
          <w:sz w:val="18"/>
          <w:szCs w:val="18"/>
          <w:lang w:val="sv-SE"/>
        </w:rPr>
        <w:t>-</w:t>
      </w:r>
      <w:r w:rsidRPr="00BA162A">
        <w:rPr>
          <w:rFonts w:ascii="Calibri" w:hAnsi="Calibri"/>
          <w:noProof/>
          <w:sz w:val="18"/>
          <w:szCs w:val="18"/>
          <w:lang w:val="sv-SE"/>
        </w:rPr>
        <w:t>12-</w:t>
      </w:r>
      <w:r w:rsidR="00B57FC7" w:rsidRPr="00F35710">
        <w:rPr>
          <w:rFonts w:ascii="Calibri" w:hAnsi="Calibri"/>
          <w:noProof/>
          <w:sz w:val="18"/>
          <w:szCs w:val="18"/>
          <w:lang w:val="sv-SE"/>
        </w:rPr>
        <w:t>05</w:t>
      </w:r>
      <w:r w:rsidRPr="00BA162A">
        <w:rPr>
          <w:rFonts w:ascii="Calibri" w:hAnsi="Calibri"/>
          <w:noProof/>
          <w:sz w:val="18"/>
          <w:szCs w:val="18"/>
          <w:lang w:val="sv-SE"/>
        </w:rPr>
        <w:t xml:space="preserve">, </w:t>
      </w:r>
      <w:r w:rsidR="00B57FC7" w:rsidRPr="00F35710">
        <w:rPr>
          <w:rFonts w:ascii="Calibri" w:hAnsi="Calibri"/>
          <w:noProof/>
          <w:sz w:val="18"/>
          <w:szCs w:val="18"/>
          <w:lang w:val="sv-SE"/>
        </w:rPr>
        <w:t>26,73</w:t>
      </w:r>
      <w:r w:rsidRPr="00BA162A">
        <w:rPr>
          <w:rFonts w:ascii="Calibri" w:hAnsi="Calibri"/>
          <w:noProof/>
          <w:sz w:val="18"/>
          <w:szCs w:val="18"/>
          <w:lang w:val="sv-SE"/>
        </w:rPr>
        <w:t xml:space="preserve"> procent</w:t>
      </w:r>
      <w:r w:rsidRPr="00BC687D">
        <w:rPr>
          <w:rFonts w:ascii="Calibri" w:hAnsi="Calibri"/>
          <w:noProof/>
          <w:sz w:val="18"/>
          <w:szCs w:val="18"/>
          <w:lang w:val="sv-SE"/>
        </w:rPr>
        <w:t xml:space="preserve"> enligt beräkningar av underliggande fonders utlovade andel hållbara investeringar som återfinns i de informationsbroschyrer som utfärdats. Fonden har för närvarande ingen uppdelning mellan miljö- och socialt hållbara investeringar. </w:t>
      </w:r>
    </w:p>
    <w:p w14:paraId="6589A40F" w14:textId="102AB4A9" w:rsidR="004A2338" w:rsidRPr="00E93963" w:rsidRDefault="00BC687D" w:rsidP="00FD44D3">
      <w:pPr>
        <w:pStyle w:val="ListParagraph"/>
        <w:ind w:left="567"/>
        <w:rPr>
          <w:rFonts w:ascii="Calibri" w:eastAsia="Calibri" w:hAnsi="Calibri"/>
          <w:b/>
          <w:bCs/>
          <w:noProof/>
          <w:sz w:val="24"/>
          <w:szCs w:val="24"/>
          <w:lang w:val="sv-SE" w:eastAsia="en-US"/>
        </w:rPr>
      </w:pPr>
      <w:r w:rsidRPr="00E93963">
        <w:rPr>
          <w:rFonts w:ascii="Calibri" w:eastAsia="Calibri" w:hAnsi="Calibri"/>
          <w:b/>
          <w:bCs/>
          <w:noProof/>
          <w:sz w:val="24"/>
          <w:szCs w:val="24"/>
        </w:rPr>
        <w:drawing>
          <wp:anchor distT="0" distB="0" distL="114300" distR="114300" simplePos="0" relativeHeight="251843584" behindDoc="0" locked="0" layoutInCell="1" allowOverlap="1" wp14:anchorId="185B184F" wp14:editId="6BE14CD0">
            <wp:simplePos x="0" y="0"/>
            <wp:positionH relativeFrom="column">
              <wp:posOffset>-245110</wp:posOffset>
            </wp:positionH>
            <wp:positionV relativeFrom="paragraph">
              <wp:posOffset>12065</wp:posOffset>
            </wp:positionV>
            <wp:extent cx="359410" cy="359410"/>
            <wp:effectExtent l="0" t="0" r="2540" b="2540"/>
            <wp:wrapNone/>
            <wp:docPr id="42" name="Graphic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r w:rsidR="006274EB" w:rsidRPr="00E93963">
        <w:rPr>
          <w:rFonts w:ascii="Calibri" w:eastAsia="Calibri" w:hAnsi="Calibri"/>
          <w:b/>
          <w:bCs/>
          <w:iCs/>
          <w:noProof/>
          <w:sz w:val="24"/>
          <w:szCs w:val="22"/>
          <w:lang w:val="sv-SE"/>
        </w:rPr>
        <w:t>Vilka investeringar var inkluderade i kategorin ”annat”, vad var deras syfte och fanns det några miljörelaterade eller sociala minimiskyddsåtgärder?</w:t>
      </w:r>
    </w:p>
    <w:sdt>
      <w:sdtPr>
        <w:rPr>
          <w:rFonts w:eastAsia="Calibri"/>
          <w:noProof/>
          <w:lang w:eastAsia="en-US"/>
        </w:rPr>
        <w:id w:val="1967854961"/>
        <w:placeholder>
          <w:docPart w:val="65048AC59261402EB440C190B50F858F"/>
        </w:placeholder>
      </w:sdtPr>
      <w:sdtEndPr/>
      <w:sdtContent>
        <w:sdt>
          <w:sdtPr>
            <w:rPr>
              <w:rFonts w:eastAsia="Calibri"/>
              <w:noProof/>
              <w:lang w:eastAsia="en-US"/>
            </w:rPr>
            <w:id w:val="-855106344"/>
            <w:placeholder>
              <w:docPart w:val="36D8721DF59A4781A3B9D671ACBDEDFD"/>
            </w:placeholder>
          </w:sdtPr>
          <w:sdtEndPr>
            <w:rPr>
              <w:color w:val="FF0000"/>
            </w:rPr>
          </w:sdtEndPr>
          <w:sdtContent>
            <w:p w14:paraId="6BCF7FA7" w14:textId="7D58FACE" w:rsidR="004A2338" w:rsidRPr="00EF34F3" w:rsidRDefault="00516615" w:rsidP="00EF34F3">
              <w:pPr>
                <w:spacing w:after="160" w:line="259" w:lineRule="auto"/>
                <w:jc w:val="both"/>
                <w:rPr>
                  <w:rFonts w:asciiTheme="minorHAnsi" w:eastAsia="Calibri" w:hAnsiTheme="minorHAnsi" w:cstheme="minorHAnsi"/>
                  <w:sz w:val="18"/>
                  <w:szCs w:val="18"/>
                  <w:lang w:val="sv-SE"/>
                </w:rPr>
              </w:pPr>
              <w:r w:rsidRPr="00EF34F3">
                <w:rPr>
                  <w:rFonts w:asciiTheme="minorHAnsi" w:eastAsia="Calibri" w:hAnsiTheme="minorHAnsi" w:cstheme="minorHAnsi"/>
                  <w:noProof/>
                  <w:sz w:val="18"/>
                  <w:szCs w:val="18"/>
                  <w:lang w:val="sv-SE" w:eastAsia="en-US"/>
                </w:rPr>
                <w:t xml:space="preserve">Fonden höll en viss andel av förmögenhetsmassan som </w:t>
              </w:r>
              <w:r>
                <w:rPr>
                  <w:rFonts w:asciiTheme="minorHAnsi" w:eastAsia="Calibri" w:hAnsiTheme="minorHAnsi" w:cstheme="minorHAnsi"/>
                  <w:noProof/>
                  <w:sz w:val="18"/>
                  <w:szCs w:val="18"/>
                  <w:lang w:val="sv-SE" w:eastAsia="en-US"/>
                </w:rPr>
                <w:t>likvida medel</w:t>
              </w:r>
              <w:r w:rsidRPr="00EF34F3">
                <w:rPr>
                  <w:rFonts w:asciiTheme="minorHAnsi" w:eastAsia="Calibri" w:hAnsiTheme="minorHAnsi" w:cstheme="minorHAnsi"/>
                  <w:noProof/>
                  <w:sz w:val="18"/>
                  <w:szCs w:val="18"/>
                  <w:lang w:val="sv-SE" w:eastAsia="en-US"/>
                </w:rPr>
                <w:t xml:space="preserve"> för att löpande möta flöden från</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och till fondens andelsägare</w:t>
              </w:r>
              <w:r>
                <w:rPr>
                  <w:rFonts w:asciiTheme="minorHAnsi" w:eastAsia="Calibri" w:hAnsiTheme="minorHAnsi" w:cstheme="minorHAnsi"/>
                  <w:noProof/>
                  <w:sz w:val="18"/>
                  <w:szCs w:val="18"/>
                  <w:lang w:val="sv-SE" w:eastAsia="en-US"/>
                </w:rPr>
                <w:t xml:space="preserve"> (andelsägartransaktioner)</w:t>
              </w:r>
              <w:r w:rsidRPr="00EF34F3">
                <w:rPr>
                  <w:rFonts w:asciiTheme="minorHAnsi" w:eastAsia="Calibri" w:hAnsiTheme="minorHAnsi" w:cstheme="minorHAnsi"/>
                  <w:noProof/>
                  <w:sz w:val="18"/>
                  <w:szCs w:val="18"/>
                  <w:lang w:val="sv-SE" w:eastAsia="en-US"/>
                </w:rPr>
                <w:t>. Dessa tillgångar hölls på bankkonto hos fondens depåbank, vars</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verksamhet lever upp till de legala krav som ställs på en sådan, varvid fondbolaget gör</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 xml:space="preserve">bedömningen att minimikrav på miljö och sociala </w:t>
              </w:r>
              <w:r>
                <w:rPr>
                  <w:rFonts w:asciiTheme="minorHAnsi" w:eastAsia="Calibri" w:hAnsiTheme="minorHAnsi" w:cstheme="minorHAnsi"/>
                  <w:noProof/>
                  <w:sz w:val="18"/>
                  <w:szCs w:val="18"/>
                  <w:lang w:val="sv-SE" w:eastAsia="en-US"/>
                </w:rPr>
                <w:t>minimiskyddsåtgärder</w:t>
              </w:r>
              <w:r w:rsidRPr="00EF34F3">
                <w:rPr>
                  <w:rFonts w:asciiTheme="minorHAnsi" w:eastAsia="Calibri" w:hAnsiTheme="minorHAnsi" w:cstheme="minorHAnsi"/>
                  <w:noProof/>
                  <w:sz w:val="18"/>
                  <w:szCs w:val="18"/>
                  <w:lang w:val="sv-SE" w:eastAsia="en-US"/>
                </w:rPr>
                <w:t xml:space="preserve"> efterlevdes</w:t>
              </w:r>
              <w:r>
                <w:rPr>
                  <w:rFonts w:asciiTheme="minorHAnsi" w:eastAsia="Calibri" w:hAnsiTheme="minorHAnsi" w:cstheme="minorHAnsi"/>
                  <w:sz w:val="18"/>
                  <w:szCs w:val="18"/>
                  <w:lang w:val="sv-SE"/>
                </w:rPr>
                <w:t xml:space="preserve"> för likvida medel.</w:t>
              </w:r>
            </w:p>
          </w:sdtContent>
        </w:sdt>
      </w:sdtContent>
    </w:sdt>
    <w:p w14:paraId="6DF04C2F" w14:textId="06F01191" w:rsidR="00D977E3" w:rsidRPr="009F3ECB" w:rsidRDefault="00D977E3" w:rsidP="0026710B">
      <w:pPr>
        <w:spacing w:after="160" w:line="259" w:lineRule="auto"/>
        <w:jc w:val="both"/>
        <w:rPr>
          <w:rFonts w:ascii="Calibri" w:eastAsia="Calibri" w:hAnsi="Calibri"/>
          <w:noProof/>
          <w:szCs w:val="22"/>
          <w:lang w:val="sv-SE" w:eastAsia="en-US"/>
        </w:rPr>
      </w:pPr>
    </w:p>
    <w:p w14:paraId="598F2833" w14:textId="51865457" w:rsidR="00C431FC" w:rsidRPr="009F3ECB" w:rsidRDefault="00C431FC" w:rsidP="0026710B">
      <w:pPr>
        <w:spacing w:after="160" w:line="259" w:lineRule="auto"/>
        <w:jc w:val="both"/>
        <w:rPr>
          <w:rFonts w:ascii="Calibri" w:eastAsia="Calibri" w:hAnsi="Calibri"/>
          <w:noProof/>
          <w:szCs w:val="22"/>
          <w:lang w:val="sv-SE" w:eastAsia="en-US"/>
        </w:rPr>
      </w:pPr>
    </w:p>
    <w:p w14:paraId="00E0EB43" w14:textId="3B38489C" w:rsidR="0026710B" w:rsidRPr="00E93963" w:rsidRDefault="008B5FDC" w:rsidP="008B5FDC">
      <w:pPr>
        <w:spacing w:after="160" w:line="259" w:lineRule="auto"/>
        <w:ind w:left="567"/>
        <w:jc w:val="both"/>
        <w:rPr>
          <w:rFonts w:ascii="Calibri" w:eastAsia="Calibri" w:hAnsi="Calibri"/>
          <w:b/>
          <w:bCs/>
          <w:noProof/>
          <w:sz w:val="24"/>
          <w:szCs w:val="24"/>
          <w:lang w:val="sv-SE"/>
        </w:rPr>
      </w:pPr>
      <w:r w:rsidRPr="00E93963">
        <w:rPr>
          <w:noProof/>
        </w:rPr>
        <w:drawing>
          <wp:anchor distT="0" distB="0" distL="114300" distR="114300" simplePos="0" relativeHeight="251940864" behindDoc="0" locked="0" layoutInCell="1" allowOverlap="1" wp14:anchorId="71A30BEC" wp14:editId="2F4312E3">
            <wp:simplePos x="0" y="0"/>
            <wp:positionH relativeFrom="page">
              <wp:posOffset>0</wp:posOffset>
            </wp:positionH>
            <wp:positionV relativeFrom="paragraph">
              <wp:posOffset>-131611</wp:posOffset>
            </wp:positionV>
            <wp:extent cx="1733550" cy="600075"/>
            <wp:effectExtent l="0" t="0" r="0" b="9525"/>
            <wp:wrapSquare wrapText="bothSides"/>
            <wp:docPr id="82" name="Graphic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1733550" cy="600075"/>
                    </a:xfrm>
                    <a:prstGeom prst="rect">
                      <a:avLst/>
                    </a:prstGeom>
                  </pic:spPr>
                </pic:pic>
              </a:graphicData>
            </a:graphic>
          </wp:anchor>
        </w:drawing>
      </w:r>
      <w:r w:rsidRPr="00E93963">
        <w:rPr>
          <w:rFonts w:ascii="Calibri" w:hAnsi="Calibri"/>
          <w:b/>
          <w:bCs/>
          <w:noProof/>
          <w:sz w:val="24"/>
          <w:szCs w:val="24"/>
          <w:lang w:val="sv-SE"/>
        </w:rPr>
        <w:t>Vilka åtgärder har vidtagits för att uppfylla de miljörelaterade eller sociala egenskaperna under referensperioden</w:t>
      </w:r>
      <w:r w:rsidRPr="00E93963" w:rsidDel="00DC5280">
        <w:rPr>
          <w:rFonts w:ascii="Calibri" w:eastAsia="Calibri" w:hAnsi="Calibri"/>
          <w:b/>
          <w:bCs/>
          <w:noProof/>
          <w:sz w:val="24"/>
          <w:szCs w:val="24"/>
          <w:lang w:val="sv-SE"/>
        </w:rPr>
        <w:t>?</w:t>
      </w:r>
    </w:p>
    <w:sdt>
      <w:sdtPr>
        <w:rPr>
          <w:rFonts w:ascii="Calibri" w:eastAsia="Calibri" w:hAnsi="Calibri"/>
          <w:noProof/>
          <w:sz w:val="24"/>
          <w:szCs w:val="24"/>
          <w:lang w:eastAsia="en-US"/>
        </w:rPr>
        <w:id w:val="1890916236"/>
        <w:placeholder>
          <w:docPart w:val="DefaultPlaceholder_-1854013440"/>
        </w:placeholder>
      </w:sdtPr>
      <w:sdtEndPr/>
      <w:sdtContent>
        <w:p w14:paraId="2CDDC5EB" w14:textId="2E3D34A8" w:rsidR="007C2472" w:rsidRPr="00F35710" w:rsidRDefault="007C2472" w:rsidP="007C2472">
          <w:pPr>
            <w:pStyle w:val="ListParagraph"/>
            <w:numPr>
              <w:ilvl w:val="0"/>
              <w:numId w:val="186"/>
            </w:numPr>
            <w:rPr>
              <w:rFonts w:asciiTheme="minorHAnsi" w:hAnsiTheme="minorHAnsi" w:cstheme="minorHAnsi"/>
              <w:sz w:val="18"/>
              <w:szCs w:val="18"/>
              <w:lang w:val="sv-SE"/>
            </w:rPr>
          </w:pPr>
          <w:r w:rsidRPr="00F35710">
            <w:rPr>
              <w:rFonts w:asciiTheme="minorHAnsi" w:hAnsiTheme="minorHAnsi" w:cstheme="minorHAnsi"/>
              <w:sz w:val="18"/>
              <w:szCs w:val="18"/>
              <w:lang w:val="sv-SE"/>
            </w:rPr>
            <w:t>Inför varje potentiell investering så har förvaltarna screenat investeringen för att säkerställa att investeringen efterlever fondens exkluderingskriterier</w:t>
          </w:r>
        </w:p>
        <w:p w14:paraId="52FEA116" w14:textId="7D19CA20" w:rsidR="007C2472" w:rsidRPr="00F35710" w:rsidRDefault="007C2472" w:rsidP="007C2472">
          <w:pPr>
            <w:pStyle w:val="ListParagraph"/>
            <w:numPr>
              <w:ilvl w:val="0"/>
              <w:numId w:val="186"/>
            </w:numPr>
            <w:rPr>
              <w:rFonts w:asciiTheme="minorHAnsi" w:hAnsiTheme="minorHAnsi" w:cstheme="minorHAnsi"/>
              <w:sz w:val="18"/>
              <w:szCs w:val="18"/>
              <w:lang w:val="sv-SE"/>
            </w:rPr>
          </w:pPr>
          <w:r w:rsidRPr="00F35710">
            <w:rPr>
              <w:rFonts w:asciiTheme="minorHAnsi" w:hAnsiTheme="minorHAnsi" w:cstheme="minorHAnsi"/>
              <w:sz w:val="18"/>
              <w:szCs w:val="18"/>
              <w:lang w:val="sv-SE"/>
            </w:rPr>
            <w:t>Inför varje potentiell investering så har även förvaltarna granskat hållbarhetsredovisningen för investeringen, för att identifiera huruvida investeringen har antagit hållbarhetsrelaterade mål och strategier som överensstämmer med målen för fonden.</w:t>
          </w:r>
        </w:p>
        <w:p w14:paraId="0D76A53B" w14:textId="616C1732" w:rsidR="007C2472" w:rsidRPr="00F35710" w:rsidRDefault="007C2472" w:rsidP="007C2472">
          <w:pPr>
            <w:pStyle w:val="ListParagraph"/>
            <w:numPr>
              <w:ilvl w:val="0"/>
              <w:numId w:val="186"/>
            </w:numPr>
            <w:rPr>
              <w:rFonts w:asciiTheme="minorHAnsi" w:hAnsiTheme="minorHAnsi" w:cstheme="minorHAnsi"/>
              <w:sz w:val="18"/>
              <w:szCs w:val="18"/>
              <w:lang w:val="sv-SE"/>
            </w:rPr>
          </w:pPr>
          <w:r w:rsidRPr="00F35710">
            <w:rPr>
              <w:rFonts w:asciiTheme="minorHAnsi" w:hAnsiTheme="minorHAnsi" w:cstheme="minorHAnsi"/>
              <w:sz w:val="18"/>
              <w:szCs w:val="18"/>
              <w:lang w:val="sv-SE"/>
            </w:rPr>
            <w:t>Kvartalsvisa ESG-analyser av underliggande investeringar för att säkerställa att de uppfyller fondens exkluderingskriterier.</w:t>
          </w:r>
        </w:p>
        <w:p w14:paraId="1BAD92EA" w14:textId="0AC2D6D3" w:rsidR="007C2472" w:rsidRPr="00F35710" w:rsidRDefault="007C2472" w:rsidP="007C2472">
          <w:pPr>
            <w:pStyle w:val="ListParagraph"/>
            <w:numPr>
              <w:ilvl w:val="0"/>
              <w:numId w:val="186"/>
            </w:numPr>
            <w:rPr>
              <w:rFonts w:asciiTheme="minorHAnsi" w:hAnsiTheme="minorHAnsi" w:cstheme="minorHAnsi"/>
              <w:sz w:val="18"/>
              <w:szCs w:val="18"/>
              <w:lang w:val="sv-SE"/>
            </w:rPr>
          </w:pPr>
          <w:r w:rsidRPr="00F35710">
            <w:rPr>
              <w:rFonts w:asciiTheme="minorHAnsi" w:hAnsiTheme="minorHAnsi" w:cstheme="minorHAnsi"/>
              <w:sz w:val="18"/>
              <w:szCs w:val="18"/>
              <w:lang w:val="sv-SE"/>
            </w:rPr>
            <w:t>Förvaltarna genomför kvartalsvis en kontroll av relevanta PAI-indikatorer för fonden.</w:t>
          </w:r>
        </w:p>
        <w:p w14:paraId="6CE9E39C" w14:textId="6FB80137" w:rsidR="007C2472" w:rsidRPr="00F35710" w:rsidRDefault="007C2472" w:rsidP="007C2472">
          <w:pPr>
            <w:pStyle w:val="ListParagraph"/>
            <w:numPr>
              <w:ilvl w:val="0"/>
              <w:numId w:val="186"/>
            </w:numPr>
            <w:rPr>
              <w:rFonts w:asciiTheme="minorHAnsi" w:hAnsiTheme="minorHAnsi" w:cstheme="minorHAnsi"/>
              <w:sz w:val="18"/>
              <w:szCs w:val="18"/>
              <w:lang w:val="sv-SE"/>
            </w:rPr>
          </w:pPr>
          <w:r w:rsidRPr="00F35710">
            <w:rPr>
              <w:rFonts w:asciiTheme="minorHAnsi" w:hAnsiTheme="minorHAnsi" w:cstheme="minorHAnsi"/>
              <w:sz w:val="18"/>
              <w:szCs w:val="18"/>
              <w:lang w:val="sv-SE"/>
            </w:rPr>
            <w:t>Löpande kontakt med förvaltarna av underliggande fond-i-fonder för att säkerställa att fondernas riktlinjer för hållbarhet efterlevs. Exempelvis så har fondens förvaltare inlett dialoger medförvaltarna för fond-i-fond för att stämma av information kring exkluderingar där information saknats i förköpsinformation för underliggande fonder.</w:t>
          </w:r>
        </w:p>
        <w:p w14:paraId="63CDD83F" w14:textId="01138D66" w:rsidR="007C2472" w:rsidRPr="00F35710" w:rsidRDefault="007C2472" w:rsidP="007C2472">
          <w:pPr>
            <w:pStyle w:val="ListParagraph"/>
            <w:numPr>
              <w:ilvl w:val="0"/>
              <w:numId w:val="186"/>
            </w:numPr>
            <w:rPr>
              <w:rFonts w:asciiTheme="minorHAnsi" w:hAnsiTheme="minorHAnsi" w:cstheme="minorHAnsi"/>
              <w:sz w:val="18"/>
              <w:szCs w:val="18"/>
              <w:lang w:val="sv-SE"/>
            </w:rPr>
          </w:pPr>
          <w:r w:rsidRPr="00F35710">
            <w:rPr>
              <w:rFonts w:asciiTheme="minorHAnsi" w:hAnsiTheme="minorHAnsi" w:cstheme="minorHAnsi"/>
              <w:sz w:val="18"/>
              <w:szCs w:val="18"/>
              <w:lang w:val="sv-SE"/>
            </w:rPr>
            <w:t>Insamling av ESG-data genom extern dataleverantör Datia som kunnat kvantifieras för att beräkna hållbarhetsindikatorer och säkerställa efterlevnad av fondens hållbarhetskrav.</w:t>
          </w:r>
          <w:r w:rsidRPr="00F35710">
            <w:rPr>
              <w:rFonts w:asciiTheme="minorHAnsi" w:hAnsiTheme="minorHAnsi" w:cstheme="minorHAnsi"/>
              <w:sz w:val="18"/>
              <w:szCs w:val="18"/>
              <w:lang w:val="sv-SE"/>
            </w:rPr>
            <w:cr/>
          </w:r>
        </w:p>
        <w:p w14:paraId="6AEDDD66" w14:textId="6624439D" w:rsidR="007C2472" w:rsidRPr="00F35710" w:rsidRDefault="007C2472" w:rsidP="007C2472">
          <w:pPr>
            <w:pStyle w:val="ListParagraph"/>
            <w:numPr>
              <w:ilvl w:val="0"/>
              <w:numId w:val="186"/>
            </w:numPr>
            <w:rPr>
              <w:rFonts w:asciiTheme="minorHAnsi" w:hAnsiTheme="minorHAnsi" w:cstheme="minorHAnsi"/>
              <w:sz w:val="18"/>
              <w:szCs w:val="18"/>
              <w:lang w:val="sv-SE"/>
            </w:rPr>
          </w:pPr>
          <w:r w:rsidRPr="00F35710">
            <w:rPr>
              <w:rFonts w:asciiTheme="minorHAnsi" w:hAnsiTheme="minorHAnsi" w:cstheme="minorHAnsi"/>
              <w:sz w:val="18"/>
              <w:szCs w:val="18"/>
              <w:lang w:val="sv-SE"/>
            </w:rPr>
            <w:t>Fonden har delvis gjort hållbara investeringar genom investeringar i underliggande fonder som haft som mål att till viss del genomföra hållbara investeringar.</w:t>
          </w:r>
        </w:p>
        <w:p w14:paraId="03B7800A" w14:textId="77777777" w:rsidR="007C2472" w:rsidRPr="00F35710" w:rsidRDefault="007C2472" w:rsidP="00F35710">
          <w:pPr>
            <w:spacing w:after="160" w:line="256" w:lineRule="auto"/>
            <w:jc w:val="both"/>
            <w:rPr>
              <w:rFonts w:asciiTheme="minorHAnsi" w:hAnsiTheme="minorHAnsi" w:cstheme="minorHAnsi"/>
              <w:b/>
              <w:bCs/>
              <w:sz w:val="18"/>
              <w:szCs w:val="18"/>
              <w:lang w:val="sv-SE"/>
            </w:rPr>
          </w:pPr>
        </w:p>
        <w:p w14:paraId="794660B6" w14:textId="3186F596" w:rsidR="008B5FDC" w:rsidRPr="00E93963" w:rsidRDefault="00564AD4" w:rsidP="008B5FDC">
          <w:pPr>
            <w:spacing w:after="160" w:line="259" w:lineRule="auto"/>
            <w:ind w:left="567"/>
            <w:jc w:val="both"/>
            <w:rPr>
              <w:rFonts w:ascii="Calibri" w:eastAsia="Calibri" w:hAnsi="Calibri"/>
              <w:noProof/>
              <w:sz w:val="24"/>
              <w:szCs w:val="24"/>
              <w:lang w:eastAsia="en-US"/>
            </w:rPr>
          </w:pPr>
        </w:p>
      </w:sdtContent>
    </w:sdt>
    <w:bookmarkEnd w:id="9" w:displacedByCustomXml="prev"/>
    <w:bookmarkEnd w:id="1"/>
    <w:bookmarkEnd w:id="2"/>
    <w:bookmarkEnd w:id="3"/>
    <w:bookmarkEnd w:id="4"/>
    <w:bookmarkEnd w:id="5"/>
    <w:bookmarkEnd w:id="6"/>
    <w:bookmarkEnd w:id="7"/>
    <w:bookmarkEnd w:id="8"/>
    <w:sectPr w:rsidR="008B5FDC" w:rsidRPr="00E93963" w:rsidSect="00795BC0">
      <w:headerReference w:type="even" r:id="rId41"/>
      <w:headerReference w:type="default" r:id="rId42"/>
      <w:footerReference w:type="even" r:id="rId43"/>
      <w:footerReference w:type="default" r:id="rId44"/>
      <w:headerReference w:type="first" r:id="rId45"/>
      <w:footerReference w:type="first" r:id="rId46"/>
      <w:pgSz w:w="11909" w:h="16834" w:code="9"/>
      <w:pgMar w:top="1134" w:right="987" w:bottom="1134" w:left="2693"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7CF78" w14:textId="77777777" w:rsidR="00521EAB" w:rsidRDefault="00521EAB" w:rsidP="0026710B">
      <w:pPr>
        <w:spacing w:after="0"/>
      </w:pPr>
      <w:r>
        <w:separator/>
      </w:r>
    </w:p>
  </w:endnote>
  <w:endnote w:type="continuationSeparator" w:id="0">
    <w:p w14:paraId="3CCDC384" w14:textId="77777777" w:rsidR="00521EAB" w:rsidRDefault="00521EAB" w:rsidP="0026710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66EDD" w14:textId="77777777" w:rsidR="00026400" w:rsidRDefault="00026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9156810"/>
      <w:docPartObj>
        <w:docPartGallery w:val="Page Numbers (Bottom of Page)"/>
        <w:docPartUnique/>
      </w:docPartObj>
    </w:sdtPr>
    <w:sdtEndPr>
      <w:rPr>
        <w:noProof/>
      </w:rPr>
    </w:sdtEndPr>
    <w:sdtContent>
      <w:p w14:paraId="3CE61152" w14:textId="26F6AE3D" w:rsidR="00F75C6C" w:rsidRDefault="00F75C6C">
        <w:pPr>
          <w:pStyle w:val="Footer"/>
          <w:jc w:val="right"/>
        </w:pPr>
        <w:r>
          <w:fldChar w:fldCharType="begin"/>
        </w:r>
        <w:r>
          <w:instrText xml:space="preserve"> PAGE   \* MERGEFORMAT </w:instrText>
        </w:r>
        <w:r>
          <w:fldChar w:fldCharType="separate"/>
        </w:r>
        <w:r w:rsidR="00594ADB">
          <w:rPr>
            <w:noProof/>
          </w:rPr>
          <w:t>5</w:t>
        </w:r>
        <w:r>
          <w:rPr>
            <w:noProof/>
          </w:rPr>
          <w:fldChar w:fldCharType="end"/>
        </w:r>
      </w:p>
    </w:sdtContent>
  </w:sdt>
  <w:p w14:paraId="0CAFC9F7" w14:textId="77777777" w:rsidR="00026400" w:rsidRDefault="000264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2EFCE" w14:textId="77777777" w:rsidR="00026400" w:rsidRDefault="00026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E985A" w14:textId="77777777" w:rsidR="00521EAB" w:rsidRDefault="00521EAB" w:rsidP="0026710B">
      <w:pPr>
        <w:spacing w:after="0"/>
      </w:pPr>
      <w:r>
        <w:separator/>
      </w:r>
    </w:p>
  </w:footnote>
  <w:footnote w:type="continuationSeparator" w:id="0">
    <w:p w14:paraId="2968AC06" w14:textId="77777777" w:rsidR="00521EAB" w:rsidRDefault="00521EAB" w:rsidP="0026710B">
      <w:pPr>
        <w:spacing w:after="0"/>
      </w:pPr>
      <w:r>
        <w:continuationSeparator/>
      </w:r>
    </w:p>
  </w:footnote>
  <w:footnote w:id="1">
    <w:p w14:paraId="0302349C" w14:textId="42010D1C" w:rsidR="00AE306A" w:rsidRPr="00564AD4" w:rsidRDefault="00B961DB" w:rsidP="00EF34F3">
      <w:pPr>
        <w:pStyle w:val="FootnoteText"/>
        <w:rPr>
          <w:sz w:val="16"/>
          <w:szCs w:val="16"/>
          <w:lang w:val="sv-SE"/>
        </w:rPr>
      </w:pPr>
      <w:r w:rsidRPr="005112D8">
        <w:rPr>
          <w:rStyle w:val="FootnoteReference"/>
          <w:szCs w:val="22"/>
        </w:rPr>
        <w:footnoteRef/>
      </w:r>
      <w:r w:rsidRPr="005112D8">
        <w:rPr>
          <w:sz w:val="22"/>
          <w:szCs w:val="22"/>
          <w:vertAlign w:val="superscript"/>
          <w:lang w:val="sv-SE"/>
        </w:rPr>
        <w:t>,</w:t>
      </w:r>
      <w:r w:rsidRPr="005112D8">
        <w:rPr>
          <w:sz w:val="22"/>
          <w:szCs w:val="22"/>
          <w:lang w:val="sv-SE"/>
        </w:rPr>
        <w:t xml:space="preserve"> </w:t>
      </w:r>
      <w:r w:rsidRPr="005112D8">
        <w:rPr>
          <w:rStyle w:val="FootnoteReference"/>
          <w:szCs w:val="22"/>
          <w:lang w:val="sv-SE"/>
        </w:rPr>
        <w:t>2</w:t>
      </w:r>
      <w:r w:rsidRPr="00590ED6">
        <w:rPr>
          <w:lang w:val="sv-SE"/>
        </w:rPr>
        <w:t xml:space="preserve"> </w:t>
      </w:r>
      <w:r w:rsidR="00AE306A" w:rsidRPr="00564AD4">
        <w:rPr>
          <w:sz w:val="16"/>
          <w:szCs w:val="16"/>
          <w:lang w:val="sv-SE"/>
        </w:rPr>
        <w:t xml:space="preserve">Beräkningar av fondens </w:t>
      </w:r>
      <w:proofErr w:type="gramStart"/>
      <w:r w:rsidR="00AE306A" w:rsidRPr="00564AD4">
        <w:rPr>
          <w:sz w:val="16"/>
          <w:szCs w:val="16"/>
          <w:lang w:val="sv-SE"/>
        </w:rPr>
        <w:t>resultat baserades</w:t>
      </w:r>
      <w:proofErr w:type="gramEnd"/>
      <w:r w:rsidR="00AE306A" w:rsidRPr="00564AD4">
        <w:rPr>
          <w:sz w:val="16"/>
          <w:szCs w:val="16"/>
          <w:lang w:val="sv-SE"/>
        </w:rPr>
        <w:t xml:space="preserve"> på data hämtad från Datia där ett viktat snitt beräknats fram för fonden under året baserat på fyra mätpunkter (kvartalsvis). </w:t>
      </w:r>
    </w:p>
    <w:p w14:paraId="06A8F694" w14:textId="77777777" w:rsidR="00AE306A" w:rsidRPr="00564AD4" w:rsidRDefault="00AE306A" w:rsidP="00EF34F3">
      <w:pPr>
        <w:pStyle w:val="FootnoteText"/>
        <w:rPr>
          <w:sz w:val="16"/>
          <w:szCs w:val="16"/>
          <w:lang w:val="sv-SE"/>
        </w:rPr>
      </w:pPr>
    </w:p>
    <w:p w14:paraId="6556A6A9" w14:textId="1B083E33" w:rsidR="00B961DB" w:rsidRPr="00EF34F3" w:rsidRDefault="00AE306A" w:rsidP="00EF34F3">
      <w:pPr>
        <w:pStyle w:val="FootnoteText"/>
        <w:rPr>
          <w:lang w:val="sv-SE"/>
        </w:rPr>
      </w:pPr>
      <w:r w:rsidRPr="00564AD4">
        <w:rPr>
          <w:sz w:val="16"/>
          <w:szCs w:val="16"/>
          <w:lang w:val="sv-SE"/>
        </w:rPr>
        <w:t>Fonden exkluderar utvinning och produktion av fossila bränslen. Siffran för exponeringen mot fossila bränslen kommer från Dataleverantören Datia. Datia inkluderar, förutom utvinning och produktionen, även leverantörer som tillhandahåller produkter och/eller tjänster specifikt för fossila bränslen i beräkningarna, vilket förklarar varför siffran är relativt hög då fonden exkluderar all utvinning och produktion av fossila bränslen.</w:t>
      </w:r>
    </w:p>
  </w:footnote>
  <w:footnote w:id="2">
    <w:p w14:paraId="7CD430C7" w14:textId="615C55E3" w:rsidR="00B961DB" w:rsidRPr="00EF34F3" w:rsidRDefault="00B961DB" w:rsidP="00EF34F3">
      <w:pPr>
        <w:pStyle w:val="FootnoteText"/>
        <w:rPr>
          <w:lang w:val="sv-SE"/>
        </w:rPr>
      </w:pPr>
    </w:p>
  </w:footnote>
  <w:footnote w:id="3">
    <w:p w14:paraId="166BCE71" w14:textId="77777777" w:rsidR="00BB5FC9" w:rsidRPr="00564AD4" w:rsidRDefault="00BB5FC9" w:rsidP="00EF34F3">
      <w:pPr>
        <w:pStyle w:val="FootnoteText"/>
        <w:rPr>
          <w:sz w:val="16"/>
          <w:szCs w:val="16"/>
          <w:lang w:val="sv-SE"/>
        </w:rPr>
      </w:pPr>
      <w:r w:rsidRPr="005112D8">
        <w:rPr>
          <w:rStyle w:val="FootnoteReference"/>
          <w:szCs w:val="22"/>
        </w:rPr>
        <w:footnoteRef/>
      </w:r>
      <w:r w:rsidRPr="005112D8">
        <w:rPr>
          <w:sz w:val="22"/>
          <w:szCs w:val="22"/>
          <w:vertAlign w:val="superscript"/>
          <w:lang w:val="sv-SE"/>
        </w:rPr>
        <w:t xml:space="preserve">, </w:t>
      </w:r>
      <w:r w:rsidRPr="005112D8">
        <w:rPr>
          <w:rStyle w:val="FootnoteReference"/>
          <w:szCs w:val="22"/>
          <w:lang w:val="sv-SE"/>
        </w:rPr>
        <w:t>4</w:t>
      </w:r>
      <w:r w:rsidRPr="00EF34F3">
        <w:rPr>
          <w:lang w:val="sv-SE"/>
        </w:rPr>
        <w:t xml:space="preserve"> </w:t>
      </w:r>
      <w:r w:rsidRPr="00564AD4">
        <w:rPr>
          <w:sz w:val="16"/>
          <w:szCs w:val="16"/>
          <w:lang w:val="sv-SE"/>
        </w:rPr>
        <w:t xml:space="preserve">Beräkningar av fondens </w:t>
      </w:r>
      <w:proofErr w:type="gramStart"/>
      <w:r w:rsidRPr="00564AD4">
        <w:rPr>
          <w:sz w:val="16"/>
          <w:szCs w:val="16"/>
          <w:lang w:val="sv-SE"/>
        </w:rPr>
        <w:t>resultat baserades</w:t>
      </w:r>
      <w:proofErr w:type="gramEnd"/>
      <w:r w:rsidRPr="00564AD4">
        <w:rPr>
          <w:sz w:val="16"/>
          <w:szCs w:val="16"/>
          <w:lang w:val="sv-SE"/>
        </w:rPr>
        <w:t xml:space="preserve"> på data hämtad från Datia där ett viktat snitt beräknats fram för fonden under året baserat på fyra mätpunkter (kvartalsvis). </w:t>
      </w:r>
    </w:p>
    <w:p w14:paraId="43407ADB" w14:textId="7A360D94" w:rsidR="00564AD4" w:rsidRPr="00564AD4" w:rsidRDefault="00564AD4" w:rsidP="00564AD4">
      <w:pPr>
        <w:pStyle w:val="FootnoteText"/>
        <w:rPr>
          <w:sz w:val="16"/>
          <w:szCs w:val="16"/>
          <w:lang w:val="sv-SE"/>
        </w:rPr>
      </w:pPr>
      <w:r w:rsidRPr="00564AD4">
        <w:rPr>
          <w:sz w:val="16"/>
          <w:szCs w:val="16"/>
          <w:lang w:val="sv-SE"/>
        </w:rPr>
        <w:t>*</w:t>
      </w:r>
      <w:r w:rsidRPr="00564AD4">
        <w:rPr>
          <w:sz w:val="16"/>
          <w:szCs w:val="16"/>
          <w:lang w:val="sv-SE"/>
        </w:rPr>
        <w:t xml:space="preserve">Resultatet per 2023 för hållbarhetsindikatorer har uppdaterats efter att </w:t>
      </w:r>
      <w:proofErr w:type="spellStart"/>
      <w:r w:rsidRPr="00564AD4">
        <w:rPr>
          <w:sz w:val="16"/>
          <w:szCs w:val="16"/>
          <w:lang w:val="sv-SE"/>
        </w:rPr>
        <w:t>datan</w:t>
      </w:r>
      <w:proofErr w:type="spellEnd"/>
      <w:r w:rsidRPr="00564AD4">
        <w:rPr>
          <w:sz w:val="16"/>
          <w:szCs w:val="16"/>
          <w:lang w:val="sv-SE"/>
        </w:rPr>
        <w:t xml:space="preserve"> hos extern dataleverantör uppdaterats. Därav finns skillnader i resultatet i årets årsberättelse och den som var publicerad för år 2023.</w:t>
      </w:r>
    </w:p>
    <w:p w14:paraId="5B2FF459" w14:textId="5F060893" w:rsidR="00BB5FC9" w:rsidRPr="00EF34F3" w:rsidRDefault="00BB5FC9" w:rsidP="00EF34F3">
      <w:pPr>
        <w:pStyle w:val="FootnoteText"/>
        <w:rPr>
          <w:lang w:val="sv-SE"/>
        </w:rPr>
      </w:pPr>
      <w:r w:rsidRPr="00564AD4">
        <w:rPr>
          <w:sz w:val="16"/>
          <w:szCs w:val="16"/>
          <w:lang w:val="sv-SE"/>
        </w:rPr>
        <w:t>Fonden exkluderar utvinning och produktion av fossila bränslen. Siffran för exponeringen mot fossila bränslen kommer från Dataleverantören Datia. Datia inkluderar, förutom utvinning och produktionen, även leverantörer som tillhandahåller produkter och/eller tjänster specifikt för fossila bränslen i beräkningarna, vilket förklarar varför siffran är relativt hög då fonden exkluderar all utvinning och produktion av fossila bränslen.</w:t>
      </w:r>
    </w:p>
  </w:footnote>
  <w:footnote w:id="4">
    <w:p w14:paraId="50770B6E" w14:textId="77777777" w:rsidR="00BB5FC9" w:rsidRPr="00EF34F3" w:rsidRDefault="00BB5FC9" w:rsidP="00EF34F3">
      <w:pPr>
        <w:pStyle w:val="FootnoteText"/>
        <w:rPr>
          <w:lang w:val="sv-SE"/>
        </w:rPr>
      </w:pPr>
    </w:p>
  </w:footnote>
  <w:footnote w:id="5">
    <w:p w14:paraId="28A5B34A" w14:textId="1842DBC5" w:rsidR="00C518AF" w:rsidRPr="00E93963" w:rsidRDefault="00C518AF" w:rsidP="00C518AF">
      <w:pPr>
        <w:jc w:val="both"/>
        <w:rPr>
          <w:rFonts w:asciiTheme="minorHAnsi" w:hAnsiTheme="minorHAnsi" w:cstheme="minorHAnsi"/>
          <w:iCs/>
          <w:noProof/>
          <w:sz w:val="18"/>
          <w:szCs w:val="18"/>
          <w:lang w:val="sv-SE"/>
        </w:rPr>
      </w:pPr>
      <w:r>
        <w:rPr>
          <w:rStyle w:val="FootnoteReference"/>
        </w:rPr>
        <w:footnoteRef/>
      </w:r>
      <w:r w:rsidR="00F048CB" w:rsidRPr="00F35710">
        <w:rPr>
          <w:rStyle w:val="FootnoteReference"/>
          <w:lang w:val="sv-SE"/>
        </w:rPr>
        <w:t>,</w:t>
      </w:r>
      <w:r w:rsidR="00F048CB" w:rsidRPr="00F35710">
        <w:rPr>
          <w:lang w:val="sv-SE"/>
        </w:rPr>
        <w:t xml:space="preserve"> </w:t>
      </w:r>
      <w:r w:rsidR="00F048CB" w:rsidRPr="00F35710">
        <w:rPr>
          <w:rStyle w:val="FootnoteReference"/>
          <w:lang w:val="sv-SE"/>
        </w:rPr>
        <w:t>6</w:t>
      </w:r>
      <w:r w:rsidRPr="00EF34F3">
        <w:rPr>
          <w:lang w:val="sv-SE"/>
        </w:rPr>
        <w:t xml:space="preserve"> </w:t>
      </w:r>
      <w:r w:rsidR="00B57FC7" w:rsidRPr="00F35710">
        <w:rPr>
          <w:rFonts w:asciiTheme="minorHAnsi" w:hAnsiTheme="minorHAnsi" w:cstheme="minorHAnsi"/>
          <w:iCs/>
          <w:noProof/>
          <w:sz w:val="16"/>
          <w:szCs w:val="16"/>
          <w:lang w:val="sv-SE"/>
        </w:rPr>
        <w:t>92,01</w:t>
      </w:r>
      <w:r w:rsidRPr="00176089">
        <w:rPr>
          <w:rFonts w:asciiTheme="minorHAnsi" w:hAnsiTheme="minorHAnsi" w:cstheme="minorHAnsi"/>
          <w:iCs/>
          <w:noProof/>
          <w:sz w:val="16"/>
          <w:szCs w:val="16"/>
          <w:lang w:val="sv-SE"/>
        </w:rPr>
        <w:t>% av fonden hade täckning för data. Information hämtades från PAI-rapport i Datia för 202</w:t>
      </w:r>
      <w:r w:rsidR="00E67CC1" w:rsidRPr="00176089">
        <w:rPr>
          <w:rFonts w:asciiTheme="minorHAnsi" w:hAnsiTheme="minorHAnsi" w:cstheme="minorHAnsi"/>
          <w:iCs/>
          <w:noProof/>
          <w:sz w:val="16"/>
          <w:szCs w:val="16"/>
          <w:lang w:val="sv-SE"/>
        </w:rPr>
        <w:t>4</w:t>
      </w:r>
      <w:r w:rsidRPr="00176089">
        <w:rPr>
          <w:rFonts w:asciiTheme="minorHAnsi" w:hAnsiTheme="minorHAnsi" w:cstheme="minorHAnsi"/>
          <w:iCs/>
          <w:noProof/>
          <w:sz w:val="16"/>
          <w:szCs w:val="16"/>
          <w:lang w:val="sv-SE"/>
        </w:rPr>
        <w:t>.</w:t>
      </w:r>
    </w:p>
    <w:p w14:paraId="260F754F" w14:textId="77DBE643" w:rsidR="00C518AF" w:rsidRPr="00EF34F3" w:rsidRDefault="00C518AF" w:rsidP="00EF34F3">
      <w:pPr>
        <w:pStyle w:val="FootnoteText"/>
        <w:rPr>
          <w:lang w:val="sv-SE"/>
        </w:rPr>
      </w:pPr>
    </w:p>
  </w:footnote>
  <w:footnote w:id="6">
    <w:p w14:paraId="73E66F1E" w14:textId="6DB528F9" w:rsidR="00F048CB" w:rsidRPr="00F35710" w:rsidRDefault="00F048CB">
      <w:pPr>
        <w:pStyle w:val="FootnoteText"/>
        <w:rPr>
          <w:lang w:val="sv-SE"/>
        </w:rPr>
      </w:pPr>
    </w:p>
  </w:footnote>
  <w:footnote w:id="7">
    <w:p w14:paraId="6622C277" w14:textId="01EC8350" w:rsidR="00B16FFE" w:rsidRPr="00EF34F3" w:rsidRDefault="007D6532" w:rsidP="00EF34F3">
      <w:pPr>
        <w:pStyle w:val="FootnoteText"/>
        <w:rPr>
          <w:lang w:val="sv-SE"/>
        </w:rPr>
      </w:pPr>
      <w:r w:rsidRPr="005112D8">
        <w:rPr>
          <w:sz w:val="22"/>
          <w:szCs w:val="22"/>
          <w:vertAlign w:val="superscript"/>
          <w:lang w:val="sv-SE"/>
        </w:rPr>
        <w:t>6</w:t>
      </w:r>
      <w:r w:rsidR="00B16FFE" w:rsidRPr="00EF34F3">
        <w:rPr>
          <w:lang w:val="sv-SE"/>
        </w:rPr>
        <w:t xml:space="preserve"> </w:t>
      </w:r>
      <w:r w:rsidR="00B16FFE" w:rsidRPr="00564AD4">
        <w:rPr>
          <w:sz w:val="16"/>
          <w:szCs w:val="16"/>
          <w:lang w:val="sv-SE"/>
        </w:rPr>
        <w:t xml:space="preserve">Fossilgas och/eller kärnenergirelaterad verksamhet kommer endast att uppfylla EU-taxonomin om den bidrar till att begränsa klimatförändringarna (“begränsning av klimatförändringarna”) och inte orsakar betydande skada för något av målen </w:t>
      </w:r>
      <w:r w:rsidR="0054300B" w:rsidRPr="00564AD4">
        <w:rPr>
          <w:sz w:val="16"/>
          <w:szCs w:val="16"/>
          <w:lang w:val="sv-SE"/>
        </w:rPr>
        <w:t>i</w:t>
      </w:r>
      <w:r w:rsidR="00B16FFE" w:rsidRPr="00564AD4">
        <w:rPr>
          <w:sz w:val="16"/>
          <w:szCs w:val="16"/>
          <w:lang w:val="sv-SE"/>
        </w:rPr>
        <w:t xml:space="preserve"> EU-taxonomin – se förklarande anmärkning i vänstra marginalen. De fullständiga kriterierna för ekonomisk verksamhet för fossilgas och kärnenergi som uppfyller EU-taxonomin fastställs i kommissionens delegerade förordning (EU) 2022/1214.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6ACAE" w14:textId="77777777" w:rsidR="00026400" w:rsidRDefault="00026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63BC2" w14:textId="77777777" w:rsidR="00026400" w:rsidRDefault="00026400" w:rsidP="0056270E">
    <w:pPr>
      <w:pStyle w:val="Header"/>
    </w:pPr>
  </w:p>
  <w:p w14:paraId="03FF49B6" w14:textId="77777777" w:rsidR="00026400" w:rsidRDefault="00026400" w:rsidP="005627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F4906" w14:textId="77777777" w:rsidR="00026400" w:rsidRDefault="00026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6473B57"/>
    <w:multiLevelType w:val="hybridMultilevel"/>
    <w:tmpl w:val="434A354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9"/>
    <w:multiLevelType w:val="singleLevel"/>
    <w:tmpl w:val="5B7860F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7838E9"/>
    <w:multiLevelType w:val="hybridMultilevel"/>
    <w:tmpl w:val="5F164FAC"/>
    <w:lvl w:ilvl="0" w:tplc="6C300012">
      <w:start w:val="1"/>
      <w:numFmt w:val="lowerLetter"/>
      <w:lvlText w:val="(%1)"/>
      <w:lvlJc w:val="left"/>
      <w:pPr>
        <w:ind w:left="720" w:hanging="360"/>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0E5078C"/>
    <w:multiLevelType w:val="hybridMultilevel"/>
    <w:tmpl w:val="D53853DA"/>
    <w:lvl w:ilvl="0" w:tplc="AFE0D250">
      <w:start w:val="1"/>
      <w:numFmt w:val="bullet"/>
      <w:pStyle w:val="List"/>
      <w:lvlText w:val=""/>
      <w:lvlJc w:val="left"/>
      <w:pPr>
        <w:tabs>
          <w:tab w:val="num" w:pos="680"/>
        </w:tabs>
        <w:ind w:left="680" w:hanging="68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14B41D0"/>
    <w:multiLevelType w:val="hybridMultilevel"/>
    <w:tmpl w:val="A5C2A1A4"/>
    <w:lvl w:ilvl="0" w:tplc="200CF4A2">
      <w:start w:val="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20D58BC"/>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 w15:restartNumberingAfterBreak="0">
    <w:nsid w:val="028F441D"/>
    <w:multiLevelType w:val="hybridMultilevel"/>
    <w:tmpl w:val="E96099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03D65AAD"/>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490B47"/>
    <w:multiLevelType w:val="hybridMultilevel"/>
    <w:tmpl w:val="24B0000E"/>
    <w:lvl w:ilvl="0" w:tplc="FE9EB194">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058313DF"/>
    <w:multiLevelType w:val="hybridMultilevel"/>
    <w:tmpl w:val="A8C659F6"/>
    <w:lvl w:ilvl="0" w:tplc="9174AD42">
      <w:start w:val="1"/>
      <w:numFmt w:val="bullet"/>
      <w:pStyle w:val="bullet1"/>
      <w:lvlText w:val=""/>
      <w:lvlJc w:val="left"/>
      <w:pPr>
        <w:tabs>
          <w:tab w:val="num" w:pos="340"/>
        </w:tabs>
        <w:ind w:left="340" w:hanging="34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79635C1"/>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D94484"/>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07F207D2"/>
    <w:multiLevelType w:val="hybridMultilevel"/>
    <w:tmpl w:val="651A1F3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 w15:restartNumberingAfterBreak="0">
    <w:nsid w:val="07FD142B"/>
    <w:multiLevelType w:val="hybridMultilevel"/>
    <w:tmpl w:val="1054CAA8"/>
    <w:lvl w:ilvl="0" w:tplc="916C514A">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006"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915" w:hanging="360"/>
      </w:pPr>
      <w:rPr>
        <w:lang w:val="en-GB" w:eastAsia="en-GB" w:bidi="en-GB"/>
      </w:rPr>
    </w:lvl>
    <w:lvl w:ilvl="3" w:tplc="FA986066">
      <w:numFmt w:val="bullet"/>
      <w:lvlText w:val="•"/>
      <w:lvlJc w:val="left"/>
      <w:pPr>
        <w:ind w:left="2830" w:hanging="360"/>
      </w:pPr>
      <w:rPr>
        <w:lang w:val="en-GB" w:eastAsia="en-GB" w:bidi="en-GB"/>
      </w:rPr>
    </w:lvl>
    <w:lvl w:ilvl="4" w:tplc="BADE5E9A">
      <w:numFmt w:val="bullet"/>
      <w:lvlText w:val="•"/>
      <w:lvlJc w:val="left"/>
      <w:pPr>
        <w:ind w:left="3746" w:hanging="360"/>
      </w:pPr>
      <w:rPr>
        <w:lang w:val="en-GB" w:eastAsia="en-GB" w:bidi="en-GB"/>
      </w:rPr>
    </w:lvl>
    <w:lvl w:ilvl="5" w:tplc="C18EDFD4">
      <w:numFmt w:val="bullet"/>
      <w:lvlText w:val="•"/>
      <w:lvlJc w:val="left"/>
      <w:pPr>
        <w:ind w:left="4661" w:hanging="360"/>
      </w:pPr>
      <w:rPr>
        <w:lang w:val="en-GB" w:eastAsia="en-GB" w:bidi="en-GB"/>
      </w:rPr>
    </w:lvl>
    <w:lvl w:ilvl="6" w:tplc="5DE2057A">
      <w:numFmt w:val="bullet"/>
      <w:lvlText w:val="•"/>
      <w:lvlJc w:val="left"/>
      <w:pPr>
        <w:ind w:left="5577" w:hanging="360"/>
      </w:pPr>
      <w:rPr>
        <w:lang w:val="en-GB" w:eastAsia="en-GB" w:bidi="en-GB"/>
      </w:rPr>
    </w:lvl>
    <w:lvl w:ilvl="7" w:tplc="85A0B224">
      <w:numFmt w:val="bullet"/>
      <w:lvlText w:val="•"/>
      <w:lvlJc w:val="left"/>
      <w:pPr>
        <w:ind w:left="6492" w:hanging="360"/>
      </w:pPr>
      <w:rPr>
        <w:lang w:val="en-GB" w:eastAsia="en-GB" w:bidi="en-GB"/>
      </w:rPr>
    </w:lvl>
    <w:lvl w:ilvl="8" w:tplc="8CAC2FDE">
      <w:numFmt w:val="bullet"/>
      <w:lvlText w:val="•"/>
      <w:lvlJc w:val="left"/>
      <w:pPr>
        <w:ind w:left="7408" w:hanging="360"/>
      </w:pPr>
      <w:rPr>
        <w:lang w:val="en-GB" w:eastAsia="en-GB" w:bidi="en-GB"/>
      </w:rPr>
    </w:lvl>
  </w:abstractNum>
  <w:abstractNum w:abstractNumId="14" w15:restartNumberingAfterBreak="0">
    <w:nsid w:val="08932D1A"/>
    <w:multiLevelType w:val="hybridMultilevel"/>
    <w:tmpl w:val="FF840B5C"/>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090E0F89"/>
    <w:multiLevelType w:val="hybridMultilevel"/>
    <w:tmpl w:val="0D12DB5E"/>
    <w:lvl w:ilvl="0" w:tplc="C2188CC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092F135C"/>
    <w:multiLevelType w:val="hybridMultilevel"/>
    <w:tmpl w:val="A794840E"/>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17" w15:restartNumberingAfterBreak="0">
    <w:nsid w:val="09954BD8"/>
    <w:multiLevelType w:val="hybridMultilevel"/>
    <w:tmpl w:val="318C40CA"/>
    <w:lvl w:ilvl="0" w:tplc="938AA2FC">
      <w:start w:val="1"/>
      <w:numFmt w:val="decimal"/>
      <w:lvlText w:val="%1."/>
      <w:lvlJc w:val="left"/>
      <w:pPr>
        <w:ind w:left="360" w:hanging="360"/>
      </w:pPr>
      <w:rPr>
        <w:rFonts w:asciiTheme="minorHAnsi" w:hAnsiTheme="minorHAnsi" w:cstheme="minorBidi"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 w15:restartNumberingAfterBreak="0">
    <w:nsid w:val="09A11B62"/>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9" w15:restartNumberingAfterBreak="0">
    <w:nsid w:val="0B283143"/>
    <w:multiLevelType w:val="hybridMultilevel"/>
    <w:tmpl w:val="48A8C6CA"/>
    <w:lvl w:ilvl="0" w:tplc="60BECB92">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0B514DB6"/>
    <w:multiLevelType w:val="hybridMultilevel"/>
    <w:tmpl w:val="C4160478"/>
    <w:lvl w:ilvl="0" w:tplc="EF5C421E">
      <w:start w:val="1"/>
      <w:numFmt w:val="lowerLetter"/>
      <w:lvlText w:val="(%1)"/>
      <w:lvlJc w:val="left"/>
      <w:pPr>
        <w:ind w:left="2160" w:hanging="360"/>
      </w:pPr>
    </w:lvl>
    <w:lvl w:ilvl="1" w:tplc="08090019">
      <w:start w:val="1"/>
      <w:numFmt w:val="lowerLetter"/>
      <w:lvlText w:val="%2."/>
      <w:lvlJc w:val="left"/>
      <w:pPr>
        <w:ind w:left="2880" w:hanging="360"/>
      </w:pPr>
    </w:lvl>
    <w:lvl w:ilvl="2" w:tplc="0809001B">
      <w:start w:val="1"/>
      <w:numFmt w:val="lowerRoman"/>
      <w:lvlText w:val="%3."/>
      <w:lvlJc w:val="right"/>
      <w:pPr>
        <w:ind w:left="3600" w:hanging="180"/>
      </w:pPr>
    </w:lvl>
    <w:lvl w:ilvl="3" w:tplc="0809000F">
      <w:start w:val="1"/>
      <w:numFmt w:val="decimal"/>
      <w:lvlText w:val="%4."/>
      <w:lvlJc w:val="left"/>
      <w:pPr>
        <w:ind w:left="4320" w:hanging="360"/>
      </w:pPr>
    </w:lvl>
    <w:lvl w:ilvl="4" w:tplc="08090019">
      <w:start w:val="1"/>
      <w:numFmt w:val="lowerLetter"/>
      <w:lvlText w:val="%5."/>
      <w:lvlJc w:val="left"/>
      <w:pPr>
        <w:ind w:left="5040" w:hanging="360"/>
      </w:pPr>
    </w:lvl>
    <w:lvl w:ilvl="5" w:tplc="0809001B">
      <w:start w:val="1"/>
      <w:numFmt w:val="lowerRoman"/>
      <w:lvlText w:val="%6."/>
      <w:lvlJc w:val="right"/>
      <w:pPr>
        <w:ind w:left="5760" w:hanging="180"/>
      </w:pPr>
    </w:lvl>
    <w:lvl w:ilvl="6" w:tplc="0809000F">
      <w:start w:val="1"/>
      <w:numFmt w:val="decimal"/>
      <w:lvlText w:val="%7."/>
      <w:lvlJc w:val="left"/>
      <w:pPr>
        <w:ind w:left="6480" w:hanging="360"/>
      </w:pPr>
    </w:lvl>
    <w:lvl w:ilvl="7" w:tplc="08090019">
      <w:start w:val="1"/>
      <w:numFmt w:val="lowerLetter"/>
      <w:lvlText w:val="%8."/>
      <w:lvlJc w:val="left"/>
      <w:pPr>
        <w:ind w:left="7200" w:hanging="360"/>
      </w:pPr>
    </w:lvl>
    <w:lvl w:ilvl="8" w:tplc="0809001B">
      <w:start w:val="1"/>
      <w:numFmt w:val="lowerRoman"/>
      <w:lvlText w:val="%9."/>
      <w:lvlJc w:val="right"/>
      <w:pPr>
        <w:ind w:left="7920" w:hanging="180"/>
      </w:pPr>
    </w:lvl>
  </w:abstractNum>
  <w:abstractNum w:abstractNumId="21" w15:restartNumberingAfterBreak="0">
    <w:nsid w:val="0D7D39B5"/>
    <w:multiLevelType w:val="hybridMultilevel"/>
    <w:tmpl w:val="4A8A1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E237F07"/>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3" w15:restartNumberingAfterBreak="0">
    <w:nsid w:val="0E394758"/>
    <w:multiLevelType w:val="hybridMultilevel"/>
    <w:tmpl w:val="9BAA58F8"/>
    <w:lvl w:ilvl="0" w:tplc="4EE2920A">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06F2A6E"/>
    <w:multiLevelType w:val="hybridMultilevel"/>
    <w:tmpl w:val="E87457EE"/>
    <w:lvl w:ilvl="0" w:tplc="65E44BA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0A2583D"/>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10D605BD"/>
    <w:multiLevelType w:val="hybridMultilevel"/>
    <w:tmpl w:val="55C8621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10F253F"/>
    <w:multiLevelType w:val="hybridMultilevel"/>
    <w:tmpl w:val="29F2AED8"/>
    <w:lvl w:ilvl="0" w:tplc="8124DC6E">
      <w:start w:val="2"/>
      <w:numFmt w:val="lowerLetter"/>
      <w:lvlText w:val="(%1)"/>
      <w:lvlJc w:val="left"/>
      <w:pPr>
        <w:ind w:left="720" w:hanging="360"/>
      </w:pPr>
      <w:rPr>
        <w:rFonts w:cs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2CE0CF1"/>
    <w:multiLevelType w:val="hybridMultilevel"/>
    <w:tmpl w:val="C4160478"/>
    <w:lvl w:ilvl="0" w:tplc="EF5C421E">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13AD061F"/>
    <w:multiLevelType w:val="multilevel"/>
    <w:tmpl w:val="F07A349A"/>
    <w:styleLink w:val="List47"/>
    <w:lvl w:ilvl="0">
      <w:start w:val="1"/>
      <w:numFmt w:val="lowerLetter"/>
      <w:lvlText w:val="(%1)"/>
      <w:lvlJc w:val="left"/>
      <w:pPr>
        <w:ind w:left="0" w:firstLine="0"/>
      </w:pPr>
      <w:rPr>
        <w:position w:val="0"/>
      </w:rPr>
    </w:lvl>
    <w:lvl w:ilvl="1">
      <w:start w:val="1"/>
      <w:numFmt w:val="lowerLetter"/>
      <w:lvlText w:val="%2."/>
      <w:lvlJc w:val="left"/>
      <w:pPr>
        <w:ind w:left="0" w:firstLine="0"/>
      </w:pPr>
      <w:rPr>
        <w:position w:val="0"/>
      </w:rPr>
    </w:lvl>
    <w:lvl w:ilvl="2">
      <w:start w:val="1"/>
      <w:numFmt w:val="lowerRoman"/>
      <w:lvlText w:val="%3."/>
      <w:lvlJc w:val="left"/>
      <w:pPr>
        <w:ind w:left="0" w:firstLine="0"/>
      </w:pPr>
      <w:rPr>
        <w:position w:val="0"/>
      </w:rPr>
    </w:lvl>
    <w:lvl w:ilvl="3">
      <w:start w:val="1"/>
      <w:numFmt w:val="decimal"/>
      <w:lvlText w:val="%4."/>
      <w:lvlJc w:val="left"/>
      <w:pPr>
        <w:ind w:left="0" w:firstLine="0"/>
      </w:pPr>
      <w:rPr>
        <w:position w:val="0"/>
      </w:rPr>
    </w:lvl>
    <w:lvl w:ilvl="4">
      <w:start w:val="1"/>
      <w:numFmt w:val="lowerLetter"/>
      <w:lvlText w:val="%5."/>
      <w:lvlJc w:val="left"/>
      <w:pPr>
        <w:ind w:left="0" w:firstLine="0"/>
      </w:pPr>
      <w:rPr>
        <w:position w:val="0"/>
      </w:rPr>
    </w:lvl>
    <w:lvl w:ilvl="5">
      <w:start w:val="1"/>
      <w:numFmt w:val="lowerRoman"/>
      <w:lvlText w:val="%6."/>
      <w:lvlJc w:val="left"/>
      <w:pPr>
        <w:ind w:left="0" w:firstLine="0"/>
      </w:pPr>
      <w:rPr>
        <w:position w:val="0"/>
      </w:rPr>
    </w:lvl>
    <w:lvl w:ilvl="6">
      <w:start w:val="1"/>
      <w:numFmt w:val="decimal"/>
      <w:lvlText w:val="%7."/>
      <w:lvlJc w:val="left"/>
      <w:pPr>
        <w:ind w:left="0" w:firstLine="0"/>
      </w:pPr>
      <w:rPr>
        <w:position w:val="0"/>
      </w:rPr>
    </w:lvl>
    <w:lvl w:ilvl="7">
      <w:start w:val="1"/>
      <w:numFmt w:val="lowerLetter"/>
      <w:lvlText w:val="%8."/>
      <w:lvlJc w:val="left"/>
      <w:pPr>
        <w:ind w:left="0" w:firstLine="0"/>
      </w:pPr>
      <w:rPr>
        <w:position w:val="0"/>
      </w:rPr>
    </w:lvl>
    <w:lvl w:ilvl="8">
      <w:start w:val="1"/>
      <w:numFmt w:val="lowerRoman"/>
      <w:lvlText w:val="%9."/>
      <w:lvlJc w:val="left"/>
      <w:pPr>
        <w:ind w:left="0" w:firstLine="0"/>
      </w:pPr>
      <w:rPr>
        <w:position w:val="0"/>
      </w:rPr>
    </w:lvl>
  </w:abstractNum>
  <w:abstractNum w:abstractNumId="30" w15:restartNumberingAfterBreak="0">
    <w:nsid w:val="1491205B"/>
    <w:multiLevelType w:val="hybridMultilevel"/>
    <w:tmpl w:val="F7A05344"/>
    <w:lvl w:ilvl="0" w:tplc="A6D23F42">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15156DAE"/>
    <w:multiLevelType w:val="hybridMultilevel"/>
    <w:tmpl w:val="41A270A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2" w15:restartNumberingAfterBreak="0">
    <w:nsid w:val="15384A9C"/>
    <w:multiLevelType w:val="hybridMultilevel"/>
    <w:tmpl w:val="DA5473F2"/>
    <w:lvl w:ilvl="0" w:tplc="4EF69B50">
      <w:start w:val="1"/>
      <w:numFmt w:val="lowerLetter"/>
      <w:lvlText w:val="(%1)"/>
      <w:lvlJc w:val="left"/>
      <w:pPr>
        <w:ind w:left="717" w:hanging="360"/>
      </w:pPr>
      <w:rPr>
        <w:rFonts w:hint="default"/>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3" w15:restartNumberingAfterBreak="0">
    <w:nsid w:val="16597A94"/>
    <w:multiLevelType w:val="hybridMultilevel"/>
    <w:tmpl w:val="48C29E62"/>
    <w:lvl w:ilvl="0" w:tplc="0809000F">
      <w:start w:val="1"/>
      <w:numFmt w:val="decimal"/>
      <w:lvlText w:val="%1."/>
      <w:lvlJc w:val="left"/>
      <w:pPr>
        <w:ind w:left="501"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4" w15:restartNumberingAfterBreak="0">
    <w:nsid w:val="16BE2553"/>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176D5FED"/>
    <w:multiLevelType w:val="hybridMultilevel"/>
    <w:tmpl w:val="980A2462"/>
    <w:lvl w:ilvl="0" w:tplc="B48E2E8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17793986"/>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196907E5"/>
    <w:multiLevelType w:val="hybridMultilevel"/>
    <w:tmpl w:val="1FF2D746"/>
    <w:lvl w:ilvl="0" w:tplc="2AD81EA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9E05FF2"/>
    <w:multiLevelType w:val="hybridMultilevel"/>
    <w:tmpl w:val="253CBC1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9" w15:restartNumberingAfterBreak="0">
    <w:nsid w:val="1ADC1FCB"/>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1AED3D97"/>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1" w15:restartNumberingAfterBreak="0">
    <w:nsid w:val="1B0D6F80"/>
    <w:multiLevelType w:val="hybridMultilevel"/>
    <w:tmpl w:val="9F1C5CE0"/>
    <w:lvl w:ilvl="0" w:tplc="08090013">
      <w:start w:val="1"/>
      <w:numFmt w:val="upperRoman"/>
      <w:lvlText w:val="%1."/>
      <w:lvlJc w:val="right"/>
      <w:pPr>
        <w:tabs>
          <w:tab w:val="num" w:pos="284"/>
        </w:tabs>
        <w:ind w:left="284" w:hanging="284"/>
      </w:pPr>
      <w:rPr>
        <w:rFonts w:hint="default"/>
        <w:sz w:val="20"/>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2"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43" w15:restartNumberingAfterBreak="0">
    <w:nsid w:val="1BF00E72"/>
    <w:multiLevelType w:val="hybridMultilevel"/>
    <w:tmpl w:val="6152DE2E"/>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1CA52214"/>
    <w:multiLevelType w:val="hybridMultilevel"/>
    <w:tmpl w:val="2AB48032"/>
    <w:lvl w:ilvl="0" w:tplc="3F5E86C2">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5" w15:restartNumberingAfterBreak="0">
    <w:nsid w:val="1CEF2BFB"/>
    <w:multiLevelType w:val="hybridMultilevel"/>
    <w:tmpl w:val="E21A9F4A"/>
    <w:lvl w:ilvl="0" w:tplc="53929420">
      <w:numFmt w:val="bullet"/>
      <w:lvlText w:val=""/>
      <w:lvlJc w:val="left"/>
      <w:pPr>
        <w:ind w:left="941" w:hanging="360"/>
      </w:pPr>
      <w:rPr>
        <w:rFonts w:ascii="Symbol" w:eastAsia="Symbol" w:hAnsi="Symbol" w:cs="Symbol" w:hint="default"/>
        <w:w w:val="99"/>
        <w:sz w:val="22"/>
        <w:szCs w:val="22"/>
      </w:rPr>
    </w:lvl>
    <w:lvl w:ilvl="1" w:tplc="F3384D9C">
      <w:numFmt w:val="bullet"/>
      <w:lvlText w:val="•"/>
      <w:lvlJc w:val="left"/>
      <w:pPr>
        <w:ind w:left="1760" w:hanging="360"/>
      </w:pPr>
      <w:rPr>
        <w:rFonts w:hint="default"/>
      </w:rPr>
    </w:lvl>
    <w:lvl w:ilvl="2" w:tplc="D9540F2A">
      <w:numFmt w:val="bullet"/>
      <w:lvlText w:val="•"/>
      <w:lvlJc w:val="left"/>
      <w:pPr>
        <w:ind w:left="2581" w:hanging="360"/>
      </w:pPr>
      <w:rPr>
        <w:rFonts w:hint="default"/>
      </w:rPr>
    </w:lvl>
    <w:lvl w:ilvl="3" w:tplc="399A3A76">
      <w:numFmt w:val="bullet"/>
      <w:lvlText w:val="•"/>
      <w:lvlJc w:val="left"/>
      <w:pPr>
        <w:ind w:left="3402" w:hanging="360"/>
      </w:pPr>
      <w:rPr>
        <w:rFonts w:hint="default"/>
      </w:rPr>
    </w:lvl>
    <w:lvl w:ilvl="4" w:tplc="0C705F6E">
      <w:numFmt w:val="bullet"/>
      <w:lvlText w:val="•"/>
      <w:lvlJc w:val="left"/>
      <w:pPr>
        <w:ind w:left="4223" w:hanging="360"/>
      </w:pPr>
      <w:rPr>
        <w:rFonts w:hint="default"/>
      </w:rPr>
    </w:lvl>
    <w:lvl w:ilvl="5" w:tplc="6C8CB98E">
      <w:numFmt w:val="bullet"/>
      <w:lvlText w:val="•"/>
      <w:lvlJc w:val="left"/>
      <w:pPr>
        <w:ind w:left="5043" w:hanging="360"/>
      </w:pPr>
      <w:rPr>
        <w:rFonts w:hint="default"/>
      </w:rPr>
    </w:lvl>
    <w:lvl w:ilvl="6" w:tplc="F58204EC">
      <w:numFmt w:val="bullet"/>
      <w:lvlText w:val="•"/>
      <w:lvlJc w:val="left"/>
      <w:pPr>
        <w:ind w:left="5864" w:hanging="360"/>
      </w:pPr>
      <w:rPr>
        <w:rFonts w:hint="default"/>
      </w:rPr>
    </w:lvl>
    <w:lvl w:ilvl="7" w:tplc="0CF8EE0C">
      <w:numFmt w:val="bullet"/>
      <w:lvlText w:val="•"/>
      <w:lvlJc w:val="left"/>
      <w:pPr>
        <w:ind w:left="6685" w:hanging="360"/>
      </w:pPr>
      <w:rPr>
        <w:rFonts w:hint="default"/>
      </w:rPr>
    </w:lvl>
    <w:lvl w:ilvl="8" w:tplc="C6206324">
      <w:numFmt w:val="bullet"/>
      <w:lvlText w:val="•"/>
      <w:lvlJc w:val="left"/>
      <w:pPr>
        <w:ind w:left="7506" w:hanging="360"/>
      </w:pPr>
      <w:rPr>
        <w:rFonts w:hint="default"/>
      </w:rPr>
    </w:lvl>
  </w:abstractNum>
  <w:abstractNum w:abstractNumId="46" w15:restartNumberingAfterBreak="0">
    <w:nsid w:val="1DBC6419"/>
    <w:multiLevelType w:val="hybridMultilevel"/>
    <w:tmpl w:val="9236A1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0BE5DBC"/>
    <w:multiLevelType w:val="hybridMultilevel"/>
    <w:tmpl w:val="B0C615A8"/>
    <w:lvl w:ilvl="0" w:tplc="CBE8038E">
      <w:numFmt w:val="bullet"/>
      <w:lvlText w:val="•"/>
      <w:lvlJc w:val="left"/>
      <w:pPr>
        <w:ind w:left="1080" w:hanging="720"/>
      </w:pPr>
      <w:rPr>
        <w:rFonts w:ascii="Calibri" w:eastAsia="MS PGothic"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48" w15:restartNumberingAfterBreak="0">
    <w:nsid w:val="20F16BD8"/>
    <w:multiLevelType w:val="multilevel"/>
    <w:tmpl w:val="F690956A"/>
    <w:styleLink w:val="Elenco514"/>
    <w:lvl w:ilvl="0">
      <w:start w:val="1"/>
      <w:numFmt w:val="lowerLetter"/>
      <w:lvlText w:val="(%1)"/>
      <w:lvlJc w:val="left"/>
      <w:pPr>
        <w:tabs>
          <w:tab w:val="num" w:pos="1080"/>
        </w:tabs>
        <w:ind w:left="1080" w:hanging="360"/>
      </w:pPr>
      <w:rPr>
        <w:rFonts w:ascii="Arial" w:eastAsia="Arial" w:hAnsi="Arial" w:cs="Arial"/>
        <w:position w:val="0"/>
        <w:sz w:val="20"/>
        <w:szCs w:val="20"/>
      </w:rPr>
    </w:lvl>
    <w:lvl w:ilvl="1">
      <w:start w:val="1"/>
      <w:numFmt w:val="bullet"/>
      <w:lvlText w:val="o"/>
      <w:lvlJc w:val="left"/>
      <w:pPr>
        <w:tabs>
          <w:tab w:val="num" w:pos="1740"/>
        </w:tabs>
        <w:ind w:left="1740" w:hanging="300"/>
      </w:pPr>
      <w:rPr>
        <w:rFonts w:ascii="Arial" w:eastAsia="Arial" w:hAnsi="Arial" w:cs="Arial"/>
        <w:position w:val="0"/>
        <w:sz w:val="20"/>
        <w:szCs w:val="20"/>
      </w:rPr>
    </w:lvl>
    <w:lvl w:ilvl="2">
      <w:start w:val="1"/>
      <w:numFmt w:val="bullet"/>
      <w:lvlText w:val="▪"/>
      <w:lvlJc w:val="left"/>
      <w:pPr>
        <w:tabs>
          <w:tab w:val="num" w:pos="2460"/>
        </w:tabs>
        <w:ind w:left="2460" w:hanging="300"/>
      </w:pPr>
      <w:rPr>
        <w:rFonts w:ascii="Arial" w:eastAsia="Arial" w:hAnsi="Arial" w:cs="Arial"/>
        <w:position w:val="0"/>
        <w:sz w:val="20"/>
        <w:szCs w:val="20"/>
      </w:rPr>
    </w:lvl>
    <w:lvl w:ilvl="3">
      <w:start w:val="1"/>
      <w:numFmt w:val="bullet"/>
      <w:lvlText w:val="•"/>
      <w:lvlJc w:val="left"/>
      <w:pPr>
        <w:tabs>
          <w:tab w:val="num" w:pos="3180"/>
        </w:tabs>
        <w:ind w:left="3180" w:hanging="300"/>
      </w:pPr>
      <w:rPr>
        <w:rFonts w:ascii="Arial" w:eastAsia="Arial" w:hAnsi="Arial" w:cs="Arial"/>
        <w:position w:val="0"/>
        <w:sz w:val="20"/>
        <w:szCs w:val="20"/>
      </w:rPr>
    </w:lvl>
    <w:lvl w:ilvl="4">
      <w:start w:val="1"/>
      <w:numFmt w:val="bullet"/>
      <w:lvlText w:val="o"/>
      <w:lvlJc w:val="left"/>
      <w:pPr>
        <w:tabs>
          <w:tab w:val="num" w:pos="3900"/>
        </w:tabs>
        <w:ind w:left="3900" w:hanging="300"/>
      </w:pPr>
      <w:rPr>
        <w:rFonts w:ascii="Arial" w:eastAsia="Arial" w:hAnsi="Arial" w:cs="Arial"/>
        <w:position w:val="0"/>
        <w:sz w:val="20"/>
        <w:szCs w:val="20"/>
      </w:rPr>
    </w:lvl>
    <w:lvl w:ilvl="5">
      <w:start w:val="1"/>
      <w:numFmt w:val="bullet"/>
      <w:lvlText w:val="▪"/>
      <w:lvlJc w:val="left"/>
      <w:pPr>
        <w:tabs>
          <w:tab w:val="num" w:pos="4620"/>
        </w:tabs>
        <w:ind w:left="4620" w:hanging="300"/>
      </w:pPr>
      <w:rPr>
        <w:rFonts w:ascii="Arial" w:eastAsia="Arial" w:hAnsi="Arial" w:cs="Arial"/>
        <w:position w:val="0"/>
        <w:sz w:val="20"/>
        <w:szCs w:val="20"/>
      </w:rPr>
    </w:lvl>
    <w:lvl w:ilvl="6">
      <w:start w:val="1"/>
      <w:numFmt w:val="bullet"/>
      <w:lvlText w:val="•"/>
      <w:lvlJc w:val="left"/>
      <w:pPr>
        <w:tabs>
          <w:tab w:val="num" w:pos="5340"/>
        </w:tabs>
        <w:ind w:left="5340" w:hanging="300"/>
      </w:pPr>
      <w:rPr>
        <w:rFonts w:ascii="Arial" w:eastAsia="Arial" w:hAnsi="Arial" w:cs="Arial"/>
        <w:position w:val="0"/>
        <w:sz w:val="20"/>
        <w:szCs w:val="20"/>
      </w:rPr>
    </w:lvl>
    <w:lvl w:ilvl="7">
      <w:start w:val="1"/>
      <w:numFmt w:val="bullet"/>
      <w:lvlText w:val="o"/>
      <w:lvlJc w:val="left"/>
      <w:pPr>
        <w:tabs>
          <w:tab w:val="num" w:pos="6060"/>
        </w:tabs>
        <w:ind w:left="6060" w:hanging="300"/>
      </w:pPr>
      <w:rPr>
        <w:rFonts w:ascii="Arial" w:eastAsia="Arial" w:hAnsi="Arial" w:cs="Arial"/>
        <w:position w:val="0"/>
        <w:sz w:val="20"/>
        <w:szCs w:val="20"/>
      </w:rPr>
    </w:lvl>
    <w:lvl w:ilvl="8">
      <w:start w:val="1"/>
      <w:numFmt w:val="bullet"/>
      <w:lvlText w:val="▪"/>
      <w:lvlJc w:val="left"/>
      <w:pPr>
        <w:tabs>
          <w:tab w:val="num" w:pos="6780"/>
        </w:tabs>
        <w:ind w:left="6780" w:hanging="300"/>
      </w:pPr>
      <w:rPr>
        <w:rFonts w:ascii="Arial" w:eastAsia="Arial" w:hAnsi="Arial" w:cs="Arial"/>
        <w:position w:val="0"/>
        <w:sz w:val="20"/>
        <w:szCs w:val="20"/>
      </w:rPr>
    </w:lvl>
  </w:abstractNum>
  <w:abstractNum w:abstractNumId="49" w15:restartNumberingAfterBreak="0">
    <w:nsid w:val="212A7AD7"/>
    <w:multiLevelType w:val="hybridMultilevel"/>
    <w:tmpl w:val="CFBE65BA"/>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22387A89"/>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51" w15:restartNumberingAfterBreak="0">
    <w:nsid w:val="22427AA8"/>
    <w:multiLevelType w:val="hybridMultilevel"/>
    <w:tmpl w:val="F7A05344"/>
    <w:lvl w:ilvl="0" w:tplc="A6D23F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27068D0"/>
    <w:multiLevelType w:val="hybridMultilevel"/>
    <w:tmpl w:val="A6C8D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4295FFA"/>
    <w:multiLevelType w:val="hybridMultilevel"/>
    <w:tmpl w:val="16EEEE42"/>
    <w:lvl w:ilvl="0" w:tplc="DD2C9BB8">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54" w15:restartNumberingAfterBreak="0">
    <w:nsid w:val="244C37ED"/>
    <w:multiLevelType w:val="hybridMultilevel"/>
    <w:tmpl w:val="18F26F5C"/>
    <w:lvl w:ilvl="0" w:tplc="9B48B870">
      <w:start w:val="1"/>
      <w:numFmt w:val="lowerLetter"/>
      <w:lvlText w:val="(%1)"/>
      <w:lvlJc w:val="left"/>
      <w:pPr>
        <w:ind w:left="720" w:hanging="360"/>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5" w15:restartNumberingAfterBreak="0">
    <w:nsid w:val="2468667E"/>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6" w15:restartNumberingAfterBreak="0">
    <w:nsid w:val="25196DBE"/>
    <w:multiLevelType w:val="hybridMultilevel"/>
    <w:tmpl w:val="55C8621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259342F6"/>
    <w:multiLevelType w:val="hybridMultilevel"/>
    <w:tmpl w:val="A8788D10"/>
    <w:lvl w:ilvl="0" w:tplc="8F8A466A">
      <w:start w:val="1"/>
      <w:numFmt w:val="lowerLetter"/>
      <w:lvlText w:val="(%1)"/>
      <w:lvlJc w:val="left"/>
      <w:pPr>
        <w:ind w:left="720" w:hanging="360"/>
      </w:pPr>
      <w:rPr>
        <w:rFonts w:cs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8" w15:restartNumberingAfterBreak="0">
    <w:nsid w:val="26681531"/>
    <w:multiLevelType w:val="hybridMultilevel"/>
    <w:tmpl w:val="52FABD48"/>
    <w:lvl w:ilvl="0" w:tplc="54BAD498">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26A535C5"/>
    <w:multiLevelType w:val="hybridMultilevel"/>
    <w:tmpl w:val="3CD052CA"/>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0" w15:restartNumberingAfterBreak="0">
    <w:nsid w:val="26B92E67"/>
    <w:multiLevelType w:val="hybridMultilevel"/>
    <w:tmpl w:val="D10A1918"/>
    <w:lvl w:ilvl="0" w:tplc="750A94E6">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26D165F8"/>
    <w:multiLevelType w:val="hybridMultilevel"/>
    <w:tmpl w:val="3BBAB522"/>
    <w:lvl w:ilvl="0" w:tplc="1CFEA668">
      <w:start w:val="1"/>
      <w:numFmt w:val="decimal"/>
      <w:lvlText w:val="%1."/>
      <w:lvlJc w:val="left"/>
      <w:pPr>
        <w:ind w:left="394" w:hanging="360"/>
      </w:pPr>
      <w:rPr>
        <w:rFonts w:hint="default"/>
      </w:rPr>
    </w:lvl>
    <w:lvl w:ilvl="1" w:tplc="08090019">
      <w:start w:val="1"/>
      <w:numFmt w:val="lowerLetter"/>
      <w:lvlText w:val="%2."/>
      <w:lvlJc w:val="left"/>
      <w:pPr>
        <w:ind w:left="1114" w:hanging="360"/>
      </w:pPr>
    </w:lvl>
    <w:lvl w:ilvl="2" w:tplc="0809001B">
      <w:start w:val="1"/>
      <w:numFmt w:val="lowerRoman"/>
      <w:lvlText w:val="%3."/>
      <w:lvlJc w:val="right"/>
      <w:pPr>
        <w:ind w:left="1834" w:hanging="180"/>
      </w:pPr>
    </w:lvl>
    <w:lvl w:ilvl="3" w:tplc="0809000F">
      <w:start w:val="1"/>
      <w:numFmt w:val="decimal"/>
      <w:lvlText w:val="%4."/>
      <w:lvlJc w:val="left"/>
      <w:pPr>
        <w:ind w:left="2554" w:hanging="360"/>
      </w:pPr>
    </w:lvl>
    <w:lvl w:ilvl="4" w:tplc="08090019">
      <w:start w:val="1"/>
      <w:numFmt w:val="lowerLetter"/>
      <w:lvlText w:val="%5."/>
      <w:lvlJc w:val="left"/>
      <w:pPr>
        <w:ind w:left="3274" w:hanging="360"/>
      </w:pPr>
    </w:lvl>
    <w:lvl w:ilvl="5" w:tplc="0809001B">
      <w:start w:val="1"/>
      <w:numFmt w:val="lowerRoman"/>
      <w:lvlText w:val="%6."/>
      <w:lvlJc w:val="right"/>
      <w:pPr>
        <w:ind w:left="3994" w:hanging="180"/>
      </w:pPr>
    </w:lvl>
    <w:lvl w:ilvl="6" w:tplc="0809000F">
      <w:start w:val="1"/>
      <w:numFmt w:val="decimal"/>
      <w:lvlText w:val="%7."/>
      <w:lvlJc w:val="left"/>
      <w:pPr>
        <w:ind w:left="4714" w:hanging="360"/>
      </w:pPr>
    </w:lvl>
    <w:lvl w:ilvl="7" w:tplc="08090019">
      <w:start w:val="1"/>
      <w:numFmt w:val="lowerLetter"/>
      <w:lvlText w:val="%8."/>
      <w:lvlJc w:val="left"/>
      <w:pPr>
        <w:ind w:left="5434" w:hanging="360"/>
      </w:pPr>
    </w:lvl>
    <w:lvl w:ilvl="8" w:tplc="0809001B">
      <w:start w:val="1"/>
      <w:numFmt w:val="lowerRoman"/>
      <w:lvlText w:val="%9."/>
      <w:lvlJc w:val="right"/>
      <w:pPr>
        <w:ind w:left="6154" w:hanging="180"/>
      </w:pPr>
    </w:lvl>
  </w:abstractNum>
  <w:abstractNum w:abstractNumId="62" w15:restartNumberingAfterBreak="0">
    <w:nsid w:val="27506C8B"/>
    <w:multiLevelType w:val="hybridMultilevel"/>
    <w:tmpl w:val="A794840E"/>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63" w15:restartNumberingAfterBreak="0">
    <w:nsid w:val="2B1A2DEB"/>
    <w:multiLevelType w:val="multilevel"/>
    <w:tmpl w:val="5600A6CE"/>
    <w:styleLink w:val="List64"/>
    <w:lvl w:ilvl="0">
      <w:start w:val="1"/>
      <w:numFmt w:val="decimal"/>
      <w:lvlText w:val="%1."/>
      <w:lvlJc w:val="left"/>
      <w:pPr>
        <w:ind w:left="360" w:hanging="360"/>
      </w:pPr>
      <w:rPr>
        <w:rFonts w:ascii="Times New Roman" w:hAnsi="Times New Roman" w:hint="default"/>
        <w:b w:val="0"/>
        <w:sz w:val="21"/>
      </w:rPr>
    </w:lvl>
    <w:lvl w:ilvl="1">
      <w:start w:val="1"/>
      <w:numFmt w:val="lowerLetter"/>
      <w:lvlText w:val="%2)"/>
      <w:lvlJc w:val="left"/>
      <w:pPr>
        <w:ind w:left="720" w:hanging="360"/>
      </w:pPr>
      <w:rPr>
        <w:rFonts w:ascii="Times New Roman" w:hAnsi="Times New Roman" w:hint="default"/>
        <w:sz w:val="21"/>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4" w15:restartNumberingAfterBreak="0">
    <w:nsid w:val="2B1E475E"/>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5" w15:restartNumberingAfterBreak="0">
    <w:nsid w:val="2BAA56A5"/>
    <w:multiLevelType w:val="hybridMultilevel"/>
    <w:tmpl w:val="124A14F4"/>
    <w:lvl w:ilvl="0" w:tplc="4D0652FC">
      <w:start w:val="1"/>
      <w:numFmt w:val="lowerLetter"/>
      <w:lvlText w:val="(%1)"/>
      <w:lvlJc w:val="left"/>
      <w:pPr>
        <w:ind w:left="720" w:hanging="360"/>
      </w:pPr>
      <w:rPr>
        <w:rFonts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BD3709D"/>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7" w15:restartNumberingAfterBreak="0">
    <w:nsid w:val="2C852792"/>
    <w:multiLevelType w:val="hybridMultilevel"/>
    <w:tmpl w:val="7DDA785C"/>
    <w:lvl w:ilvl="0" w:tplc="4ADEB174">
      <w:start w:val="1"/>
      <w:numFmt w:val="decimal"/>
      <w:lvlText w:val="%1."/>
      <w:lvlJc w:val="left"/>
      <w:pPr>
        <w:ind w:left="720" w:hanging="360"/>
      </w:pPr>
      <w:rPr>
        <w:rFonts w:ascii="Calibri" w:eastAsia="Calibri" w:hAnsi="Calibri" w:cs="Calibri" w:hint="default"/>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2D637AA3"/>
    <w:multiLevelType w:val="hybridMultilevel"/>
    <w:tmpl w:val="EF925260"/>
    <w:lvl w:ilvl="0" w:tplc="B422EF54">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9" w15:restartNumberingAfterBreak="0">
    <w:nsid w:val="2EC50A68"/>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0" w15:restartNumberingAfterBreak="0">
    <w:nsid w:val="2F1A35C3"/>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1" w15:restartNumberingAfterBreak="0">
    <w:nsid w:val="31AB21B9"/>
    <w:multiLevelType w:val="multilevel"/>
    <w:tmpl w:val="537E7466"/>
    <w:lvl w:ilvl="0">
      <w:start w:val="2"/>
      <w:numFmt w:val="decimal"/>
      <w:lvlText w:val="%1"/>
      <w:lvlJc w:val="left"/>
      <w:pPr>
        <w:ind w:left="927" w:hanging="360"/>
      </w:pPr>
      <w:rPr>
        <w:rFonts w:hint="default"/>
        <w:color w:val="0070C0"/>
      </w:rPr>
    </w:lvl>
    <w:lvl w:ilvl="1">
      <w:start w:val="14"/>
      <w:numFmt w:val="decimal"/>
      <w:isLgl/>
      <w:lvlText w:val="%1.%2"/>
      <w:lvlJc w:val="left"/>
      <w:pPr>
        <w:ind w:left="942" w:hanging="375"/>
      </w:pPr>
      <w:rPr>
        <w:rFonts w:hint="default"/>
        <w:color w:val="00B050"/>
      </w:rPr>
    </w:lvl>
    <w:lvl w:ilvl="2">
      <w:start w:val="1"/>
      <w:numFmt w:val="decimal"/>
      <w:isLgl/>
      <w:lvlText w:val="%1.%2.%3"/>
      <w:lvlJc w:val="left"/>
      <w:pPr>
        <w:ind w:left="1287" w:hanging="720"/>
      </w:pPr>
      <w:rPr>
        <w:rFonts w:hint="default"/>
        <w:color w:val="00B050"/>
      </w:rPr>
    </w:lvl>
    <w:lvl w:ilvl="3">
      <w:start w:val="1"/>
      <w:numFmt w:val="decimal"/>
      <w:isLgl/>
      <w:lvlText w:val="%1.%2.%3.%4"/>
      <w:lvlJc w:val="left"/>
      <w:pPr>
        <w:ind w:left="1287" w:hanging="720"/>
      </w:pPr>
      <w:rPr>
        <w:rFonts w:hint="default"/>
        <w:color w:val="00B050"/>
      </w:rPr>
    </w:lvl>
    <w:lvl w:ilvl="4">
      <w:start w:val="1"/>
      <w:numFmt w:val="decimal"/>
      <w:isLgl/>
      <w:lvlText w:val="%1.%2.%3.%4.%5"/>
      <w:lvlJc w:val="left"/>
      <w:pPr>
        <w:ind w:left="1647" w:hanging="1080"/>
      </w:pPr>
      <w:rPr>
        <w:rFonts w:hint="default"/>
        <w:color w:val="00B050"/>
      </w:rPr>
    </w:lvl>
    <w:lvl w:ilvl="5">
      <w:start w:val="1"/>
      <w:numFmt w:val="decimal"/>
      <w:isLgl/>
      <w:lvlText w:val="%1.%2.%3.%4.%5.%6"/>
      <w:lvlJc w:val="left"/>
      <w:pPr>
        <w:ind w:left="1647" w:hanging="1080"/>
      </w:pPr>
      <w:rPr>
        <w:rFonts w:hint="default"/>
        <w:color w:val="00B050"/>
      </w:rPr>
    </w:lvl>
    <w:lvl w:ilvl="6">
      <w:start w:val="1"/>
      <w:numFmt w:val="decimal"/>
      <w:isLgl/>
      <w:lvlText w:val="%1.%2.%3.%4.%5.%6.%7"/>
      <w:lvlJc w:val="left"/>
      <w:pPr>
        <w:ind w:left="2007" w:hanging="1440"/>
      </w:pPr>
      <w:rPr>
        <w:rFonts w:hint="default"/>
        <w:color w:val="00B050"/>
      </w:rPr>
    </w:lvl>
    <w:lvl w:ilvl="7">
      <w:start w:val="1"/>
      <w:numFmt w:val="decimal"/>
      <w:isLgl/>
      <w:lvlText w:val="%1.%2.%3.%4.%5.%6.%7.%8"/>
      <w:lvlJc w:val="left"/>
      <w:pPr>
        <w:ind w:left="2007" w:hanging="1440"/>
      </w:pPr>
      <w:rPr>
        <w:rFonts w:hint="default"/>
        <w:color w:val="00B050"/>
      </w:rPr>
    </w:lvl>
    <w:lvl w:ilvl="8">
      <w:start w:val="1"/>
      <w:numFmt w:val="decimal"/>
      <w:isLgl/>
      <w:lvlText w:val="%1.%2.%3.%4.%5.%6.%7.%8.%9"/>
      <w:lvlJc w:val="left"/>
      <w:pPr>
        <w:ind w:left="2007" w:hanging="1440"/>
      </w:pPr>
      <w:rPr>
        <w:rFonts w:hint="default"/>
        <w:color w:val="00B050"/>
      </w:rPr>
    </w:lvl>
  </w:abstractNum>
  <w:abstractNum w:abstractNumId="72" w15:restartNumberingAfterBreak="0">
    <w:nsid w:val="32511488"/>
    <w:multiLevelType w:val="hybridMultilevel"/>
    <w:tmpl w:val="C9C08332"/>
    <w:lvl w:ilvl="0" w:tplc="4F68DC3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332D1140"/>
    <w:multiLevelType w:val="hybridMultilevel"/>
    <w:tmpl w:val="E69EEF38"/>
    <w:lvl w:ilvl="0" w:tplc="403219AA">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4" w15:restartNumberingAfterBreak="0">
    <w:nsid w:val="341B3C8B"/>
    <w:multiLevelType w:val="hybridMultilevel"/>
    <w:tmpl w:val="C7E2AF26"/>
    <w:lvl w:ilvl="0" w:tplc="84AA0086">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343A50D6"/>
    <w:multiLevelType w:val="hybridMultilevel"/>
    <w:tmpl w:val="D5B2B786"/>
    <w:lvl w:ilvl="0" w:tplc="920EA6D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6" w15:restartNumberingAfterBreak="0">
    <w:nsid w:val="343D3323"/>
    <w:multiLevelType w:val="hybridMultilevel"/>
    <w:tmpl w:val="C2AE0DB0"/>
    <w:lvl w:ilvl="0" w:tplc="795EAF58">
      <w:start w:val="1"/>
      <w:numFmt w:val="lowerLetter"/>
      <w:lvlText w:val="(%1)"/>
      <w:lvlJc w:val="left"/>
      <w:pPr>
        <w:ind w:left="785" w:hanging="360"/>
      </w:pPr>
      <w:rPr>
        <w:rFonts w:asciiTheme="majorHAnsi" w:hAnsiTheme="majorHAnsi" w:cstheme="majorHAnsi" w:hint="default"/>
      </w:rPr>
    </w:lvl>
    <w:lvl w:ilvl="1" w:tplc="08090019">
      <w:start w:val="1"/>
      <w:numFmt w:val="lowerLetter"/>
      <w:lvlText w:val="%2."/>
      <w:lvlJc w:val="left"/>
      <w:pPr>
        <w:ind w:left="1505" w:hanging="360"/>
      </w:pPr>
    </w:lvl>
    <w:lvl w:ilvl="2" w:tplc="0809001B">
      <w:start w:val="1"/>
      <w:numFmt w:val="lowerRoman"/>
      <w:lvlText w:val="%3."/>
      <w:lvlJc w:val="right"/>
      <w:pPr>
        <w:ind w:left="2225" w:hanging="180"/>
      </w:pPr>
    </w:lvl>
    <w:lvl w:ilvl="3" w:tplc="0809000F">
      <w:start w:val="1"/>
      <w:numFmt w:val="decimal"/>
      <w:lvlText w:val="%4."/>
      <w:lvlJc w:val="left"/>
      <w:pPr>
        <w:ind w:left="2945" w:hanging="360"/>
      </w:pPr>
    </w:lvl>
    <w:lvl w:ilvl="4" w:tplc="08090019">
      <w:start w:val="1"/>
      <w:numFmt w:val="lowerLetter"/>
      <w:lvlText w:val="%5."/>
      <w:lvlJc w:val="left"/>
      <w:pPr>
        <w:ind w:left="3665" w:hanging="360"/>
      </w:pPr>
    </w:lvl>
    <w:lvl w:ilvl="5" w:tplc="0809001B">
      <w:start w:val="1"/>
      <w:numFmt w:val="lowerRoman"/>
      <w:lvlText w:val="%6."/>
      <w:lvlJc w:val="right"/>
      <w:pPr>
        <w:ind w:left="4385" w:hanging="180"/>
      </w:pPr>
    </w:lvl>
    <w:lvl w:ilvl="6" w:tplc="0809000F">
      <w:start w:val="1"/>
      <w:numFmt w:val="decimal"/>
      <w:lvlText w:val="%7."/>
      <w:lvlJc w:val="left"/>
      <w:pPr>
        <w:ind w:left="5105" w:hanging="360"/>
      </w:pPr>
    </w:lvl>
    <w:lvl w:ilvl="7" w:tplc="08090019">
      <w:start w:val="1"/>
      <w:numFmt w:val="lowerLetter"/>
      <w:lvlText w:val="%8."/>
      <w:lvlJc w:val="left"/>
      <w:pPr>
        <w:ind w:left="5825" w:hanging="360"/>
      </w:pPr>
    </w:lvl>
    <w:lvl w:ilvl="8" w:tplc="0809001B">
      <w:start w:val="1"/>
      <w:numFmt w:val="lowerRoman"/>
      <w:lvlText w:val="%9."/>
      <w:lvlJc w:val="right"/>
      <w:pPr>
        <w:ind w:left="6545" w:hanging="180"/>
      </w:pPr>
    </w:lvl>
  </w:abstractNum>
  <w:abstractNum w:abstractNumId="77" w15:restartNumberingAfterBreak="0">
    <w:nsid w:val="34764987"/>
    <w:multiLevelType w:val="hybridMultilevel"/>
    <w:tmpl w:val="AA9CB474"/>
    <w:lvl w:ilvl="0" w:tplc="4468C75C">
      <w:start w:val="1"/>
      <w:numFmt w:val="lowerLetter"/>
      <w:lvlText w:val="(%1)"/>
      <w:lvlJc w:val="left"/>
      <w:pPr>
        <w:ind w:left="785" w:hanging="360"/>
      </w:pPr>
    </w:lvl>
    <w:lvl w:ilvl="1" w:tplc="08090019">
      <w:start w:val="1"/>
      <w:numFmt w:val="lowerLetter"/>
      <w:lvlText w:val="%2."/>
      <w:lvlJc w:val="left"/>
      <w:pPr>
        <w:ind w:left="1505" w:hanging="360"/>
      </w:pPr>
    </w:lvl>
    <w:lvl w:ilvl="2" w:tplc="0809001B">
      <w:start w:val="1"/>
      <w:numFmt w:val="lowerRoman"/>
      <w:lvlText w:val="%3."/>
      <w:lvlJc w:val="right"/>
      <w:pPr>
        <w:ind w:left="2225" w:hanging="180"/>
      </w:pPr>
    </w:lvl>
    <w:lvl w:ilvl="3" w:tplc="0809000F">
      <w:start w:val="1"/>
      <w:numFmt w:val="decimal"/>
      <w:lvlText w:val="%4."/>
      <w:lvlJc w:val="left"/>
      <w:pPr>
        <w:ind w:left="2945" w:hanging="360"/>
      </w:pPr>
    </w:lvl>
    <w:lvl w:ilvl="4" w:tplc="08090019">
      <w:start w:val="1"/>
      <w:numFmt w:val="lowerLetter"/>
      <w:lvlText w:val="%5."/>
      <w:lvlJc w:val="left"/>
      <w:pPr>
        <w:ind w:left="3665" w:hanging="360"/>
      </w:pPr>
    </w:lvl>
    <w:lvl w:ilvl="5" w:tplc="0809001B">
      <w:start w:val="1"/>
      <w:numFmt w:val="lowerRoman"/>
      <w:lvlText w:val="%6."/>
      <w:lvlJc w:val="right"/>
      <w:pPr>
        <w:ind w:left="4385" w:hanging="180"/>
      </w:pPr>
    </w:lvl>
    <w:lvl w:ilvl="6" w:tplc="0809000F">
      <w:start w:val="1"/>
      <w:numFmt w:val="decimal"/>
      <w:lvlText w:val="%7."/>
      <w:lvlJc w:val="left"/>
      <w:pPr>
        <w:ind w:left="5105" w:hanging="360"/>
      </w:pPr>
    </w:lvl>
    <w:lvl w:ilvl="7" w:tplc="08090019">
      <w:start w:val="1"/>
      <w:numFmt w:val="lowerLetter"/>
      <w:lvlText w:val="%8."/>
      <w:lvlJc w:val="left"/>
      <w:pPr>
        <w:ind w:left="5825" w:hanging="360"/>
      </w:pPr>
    </w:lvl>
    <w:lvl w:ilvl="8" w:tplc="0809001B">
      <w:start w:val="1"/>
      <w:numFmt w:val="lowerRoman"/>
      <w:lvlText w:val="%9."/>
      <w:lvlJc w:val="right"/>
      <w:pPr>
        <w:ind w:left="6545" w:hanging="180"/>
      </w:pPr>
    </w:lvl>
  </w:abstractNum>
  <w:abstractNum w:abstractNumId="78" w15:restartNumberingAfterBreak="0">
    <w:nsid w:val="348A3FA9"/>
    <w:multiLevelType w:val="hybridMultilevel"/>
    <w:tmpl w:val="6514353E"/>
    <w:lvl w:ilvl="0" w:tplc="F758AAB4">
      <w:start w:val="1"/>
      <w:numFmt w:val="lowerLetter"/>
      <w:lvlText w:val="(%1)"/>
      <w:lvlJc w:val="left"/>
      <w:pPr>
        <w:ind w:left="720" w:hanging="360"/>
      </w:pPr>
      <w:rPr>
        <w:rFonts w:cs="Aria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9" w15:restartNumberingAfterBreak="0">
    <w:nsid w:val="34E878A4"/>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0" w15:restartNumberingAfterBreak="0">
    <w:nsid w:val="36243D49"/>
    <w:multiLevelType w:val="hybridMultilevel"/>
    <w:tmpl w:val="1A208890"/>
    <w:lvl w:ilvl="0" w:tplc="6B32D676">
      <w:numFmt w:val="bullet"/>
      <w:lvlText w:val="-"/>
      <w:lvlJc w:val="left"/>
      <w:pPr>
        <w:ind w:left="218" w:hanging="360"/>
      </w:pPr>
      <w:rPr>
        <w:rFonts w:ascii="Calibri" w:eastAsia="Calibri" w:hAnsi="Calibri" w:cs="Calibri" w:hint="default"/>
      </w:rPr>
    </w:lvl>
    <w:lvl w:ilvl="1" w:tplc="041D0003" w:tentative="1">
      <w:start w:val="1"/>
      <w:numFmt w:val="bullet"/>
      <w:lvlText w:val="o"/>
      <w:lvlJc w:val="left"/>
      <w:pPr>
        <w:ind w:left="938" w:hanging="360"/>
      </w:pPr>
      <w:rPr>
        <w:rFonts w:ascii="Courier New" w:hAnsi="Courier New" w:cs="Courier New" w:hint="default"/>
      </w:rPr>
    </w:lvl>
    <w:lvl w:ilvl="2" w:tplc="041D0005" w:tentative="1">
      <w:start w:val="1"/>
      <w:numFmt w:val="bullet"/>
      <w:lvlText w:val=""/>
      <w:lvlJc w:val="left"/>
      <w:pPr>
        <w:ind w:left="1658" w:hanging="360"/>
      </w:pPr>
      <w:rPr>
        <w:rFonts w:ascii="Wingdings" w:hAnsi="Wingdings" w:hint="default"/>
      </w:rPr>
    </w:lvl>
    <w:lvl w:ilvl="3" w:tplc="041D0001" w:tentative="1">
      <w:start w:val="1"/>
      <w:numFmt w:val="bullet"/>
      <w:lvlText w:val=""/>
      <w:lvlJc w:val="left"/>
      <w:pPr>
        <w:ind w:left="2378" w:hanging="360"/>
      </w:pPr>
      <w:rPr>
        <w:rFonts w:ascii="Symbol" w:hAnsi="Symbol" w:hint="default"/>
      </w:rPr>
    </w:lvl>
    <w:lvl w:ilvl="4" w:tplc="041D0003" w:tentative="1">
      <w:start w:val="1"/>
      <w:numFmt w:val="bullet"/>
      <w:lvlText w:val="o"/>
      <w:lvlJc w:val="left"/>
      <w:pPr>
        <w:ind w:left="3098" w:hanging="360"/>
      </w:pPr>
      <w:rPr>
        <w:rFonts w:ascii="Courier New" w:hAnsi="Courier New" w:cs="Courier New" w:hint="default"/>
      </w:rPr>
    </w:lvl>
    <w:lvl w:ilvl="5" w:tplc="041D0005" w:tentative="1">
      <w:start w:val="1"/>
      <w:numFmt w:val="bullet"/>
      <w:lvlText w:val=""/>
      <w:lvlJc w:val="left"/>
      <w:pPr>
        <w:ind w:left="3818" w:hanging="360"/>
      </w:pPr>
      <w:rPr>
        <w:rFonts w:ascii="Wingdings" w:hAnsi="Wingdings" w:hint="default"/>
      </w:rPr>
    </w:lvl>
    <w:lvl w:ilvl="6" w:tplc="041D0001" w:tentative="1">
      <w:start w:val="1"/>
      <w:numFmt w:val="bullet"/>
      <w:lvlText w:val=""/>
      <w:lvlJc w:val="left"/>
      <w:pPr>
        <w:ind w:left="4538" w:hanging="360"/>
      </w:pPr>
      <w:rPr>
        <w:rFonts w:ascii="Symbol" w:hAnsi="Symbol" w:hint="default"/>
      </w:rPr>
    </w:lvl>
    <w:lvl w:ilvl="7" w:tplc="041D0003" w:tentative="1">
      <w:start w:val="1"/>
      <w:numFmt w:val="bullet"/>
      <w:lvlText w:val="o"/>
      <w:lvlJc w:val="left"/>
      <w:pPr>
        <w:ind w:left="5258" w:hanging="360"/>
      </w:pPr>
      <w:rPr>
        <w:rFonts w:ascii="Courier New" w:hAnsi="Courier New" w:cs="Courier New" w:hint="default"/>
      </w:rPr>
    </w:lvl>
    <w:lvl w:ilvl="8" w:tplc="041D0005" w:tentative="1">
      <w:start w:val="1"/>
      <w:numFmt w:val="bullet"/>
      <w:lvlText w:val=""/>
      <w:lvlJc w:val="left"/>
      <w:pPr>
        <w:ind w:left="5978" w:hanging="360"/>
      </w:pPr>
      <w:rPr>
        <w:rFonts w:ascii="Wingdings" w:hAnsi="Wingdings" w:hint="default"/>
      </w:rPr>
    </w:lvl>
  </w:abstractNum>
  <w:abstractNum w:abstractNumId="81" w15:restartNumberingAfterBreak="0">
    <w:nsid w:val="37C250B9"/>
    <w:multiLevelType w:val="hybridMultilevel"/>
    <w:tmpl w:val="1B1AF90C"/>
    <w:lvl w:ilvl="0" w:tplc="78305F14">
      <w:start w:val="1"/>
      <w:numFmt w:val="lowerRoman"/>
      <w:lvlText w:val="(%1)"/>
      <w:lvlJc w:val="left"/>
      <w:pPr>
        <w:ind w:left="1440" w:hanging="72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82" w15:restartNumberingAfterBreak="0">
    <w:nsid w:val="394143B4"/>
    <w:multiLevelType w:val="hybridMultilevel"/>
    <w:tmpl w:val="DA5473F2"/>
    <w:lvl w:ilvl="0" w:tplc="4EF69B5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3" w15:restartNumberingAfterBreak="0">
    <w:nsid w:val="397F74A0"/>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4" w15:restartNumberingAfterBreak="0">
    <w:nsid w:val="3A0333F1"/>
    <w:multiLevelType w:val="hybridMultilevel"/>
    <w:tmpl w:val="8B967D4E"/>
    <w:lvl w:ilvl="0" w:tplc="963C153A">
      <w:start w:val="1"/>
      <w:numFmt w:val="lowerLetter"/>
      <w:pStyle w:val="Numberedtitlelevel4"/>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B6B35B1"/>
    <w:multiLevelType w:val="hybridMultilevel"/>
    <w:tmpl w:val="137A95DC"/>
    <w:lvl w:ilvl="0" w:tplc="20000001">
      <w:start w:val="1"/>
      <w:numFmt w:val="bullet"/>
      <w:lvlText w:val=""/>
      <w:lvlJc w:val="left"/>
      <w:pPr>
        <w:ind w:left="1080" w:hanging="360"/>
      </w:pPr>
      <w:rPr>
        <w:rFonts w:ascii="Symbol" w:hAnsi="Symbol" w:hint="default"/>
      </w:rPr>
    </w:lvl>
    <w:lvl w:ilvl="1" w:tplc="20000003">
      <w:start w:val="1"/>
      <w:numFmt w:val="bullet"/>
      <w:lvlText w:val="o"/>
      <w:lvlJc w:val="left"/>
      <w:pPr>
        <w:ind w:left="1800" w:hanging="360"/>
      </w:pPr>
      <w:rPr>
        <w:rFonts w:ascii="Courier New" w:hAnsi="Courier New" w:cs="Courier New" w:hint="default"/>
      </w:rPr>
    </w:lvl>
    <w:lvl w:ilvl="2" w:tplc="20000005">
      <w:start w:val="1"/>
      <w:numFmt w:val="bullet"/>
      <w:lvlText w:val=""/>
      <w:lvlJc w:val="left"/>
      <w:pPr>
        <w:ind w:left="2520" w:hanging="360"/>
      </w:pPr>
      <w:rPr>
        <w:rFonts w:ascii="Wingdings" w:hAnsi="Wingdings" w:hint="default"/>
      </w:rPr>
    </w:lvl>
    <w:lvl w:ilvl="3" w:tplc="20000001">
      <w:start w:val="1"/>
      <w:numFmt w:val="bullet"/>
      <w:lvlText w:val=""/>
      <w:lvlJc w:val="left"/>
      <w:pPr>
        <w:ind w:left="3240" w:hanging="360"/>
      </w:pPr>
      <w:rPr>
        <w:rFonts w:ascii="Symbol" w:hAnsi="Symbol" w:hint="default"/>
      </w:rPr>
    </w:lvl>
    <w:lvl w:ilvl="4" w:tplc="20000003">
      <w:start w:val="1"/>
      <w:numFmt w:val="bullet"/>
      <w:lvlText w:val="o"/>
      <w:lvlJc w:val="left"/>
      <w:pPr>
        <w:ind w:left="3960" w:hanging="360"/>
      </w:pPr>
      <w:rPr>
        <w:rFonts w:ascii="Courier New" w:hAnsi="Courier New" w:cs="Courier New" w:hint="default"/>
      </w:rPr>
    </w:lvl>
    <w:lvl w:ilvl="5" w:tplc="20000005">
      <w:start w:val="1"/>
      <w:numFmt w:val="bullet"/>
      <w:lvlText w:val=""/>
      <w:lvlJc w:val="left"/>
      <w:pPr>
        <w:ind w:left="4680" w:hanging="360"/>
      </w:pPr>
      <w:rPr>
        <w:rFonts w:ascii="Wingdings" w:hAnsi="Wingdings" w:hint="default"/>
      </w:rPr>
    </w:lvl>
    <w:lvl w:ilvl="6" w:tplc="20000001">
      <w:start w:val="1"/>
      <w:numFmt w:val="bullet"/>
      <w:lvlText w:val=""/>
      <w:lvlJc w:val="left"/>
      <w:pPr>
        <w:ind w:left="5400" w:hanging="360"/>
      </w:pPr>
      <w:rPr>
        <w:rFonts w:ascii="Symbol" w:hAnsi="Symbol" w:hint="default"/>
      </w:rPr>
    </w:lvl>
    <w:lvl w:ilvl="7" w:tplc="20000003">
      <w:start w:val="1"/>
      <w:numFmt w:val="bullet"/>
      <w:lvlText w:val="o"/>
      <w:lvlJc w:val="left"/>
      <w:pPr>
        <w:ind w:left="6120" w:hanging="360"/>
      </w:pPr>
      <w:rPr>
        <w:rFonts w:ascii="Courier New" w:hAnsi="Courier New" w:cs="Courier New" w:hint="default"/>
      </w:rPr>
    </w:lvl>
    <w:lvl w:ilvl="8" w:tplc="20000005">
      <w:start w:val="1"/>
      <w:numFmt w:val="bullet"/>
      <w:lvlText w:val=""/>
      <w:lvlJc w:val="left"/>
      <w:pPr>
        <w:ind w:left="6840" w:hanging="360"/>
      </w:pPr>
      <w:rPr>
        <w:rFonts w:ascii="Wingdings" w:hAnsi="Wingdings" w:hint="default"/>
      </w:rPr>
    </w:lvl>
  </w:abstractNum>
  <w:abstractNum w:abstractNumId="86" w15:restartNumberingAfterBreak="0">
    <w:nsid w:val="3BEE6031"/>
    <w:multiLevelType w:val="hybridMultilevel"/>
    <w:tmpl w:val="4BAA1058"/>
    <w:lvl w:ilvl="0" w:tplc="B370717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7" w15:restartNumberingAfterBreak="0">
    <w:nsid w:val="3C890EB4"/>
    <w:multiLevelType w:val="hybridMultilevel"/>
    <w:tmpl w:val="DBECAA7A"/>
    <w:lvl w:ilvl="0" w:tplc="BE28B1D8">
      <w:start w:val="1"/>
      <w:numFmt w:val="upperRoman"/>
      <w:pStyle w:val="05dHeadline1blue"/>
      <w:lvlText w:val="%1."/>
      <w:lvlJc w:val="left"/>
      <w:pPr>
        <w:tabs>
          <w:tab w:val="num" w:pos="284"/>
        </w:tabs>
        <w:ind w:left="284" w:hanging="284"/>
      </w:pPr>
      <w:rPr>
        <w:rFonts w:ascii="Arial" w:hAnsi="Arial" w:cs="Arial" w:hint="default"/>
        <w:b/>
        <w:i w:val="0"/>
        <w:sz w:val="2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8" w15:restartNumberingAfterBreak="0">
    <w:nsid w:val="3D7E56C5"/>
    <w:multiLevelType w:val="hybridMultilevel"/>
    <w:tmpl w:val="AA88AD20"/>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89" w15:restartNumberingAfterBreak="0">
    <w:nsid w:val="3DC57BE5"/>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0" w15:restartNumberingAfterBreak="0">
    <w:nsid w:val="3E3B2291"/>
    <w:multiLevelType w:val="multilevel"/>
    <w:tmpl w:val="F260E006"/>
    <w:lvl w:ilvl="0">
      <w:start w:val="6"/>
      <w:numFmt w:val="decimal"/>
      <w:lvlText w:val="%1."/>
      <w:lvlJc w:val="left"/>
      <w:pPr>
        <w:ind w:left="927" w:hanging="360"/>
      </w:pPr>
      <w:rPr>
        <w:rFonts w:hint="default"/>
        <w:i w:val="0"/>
        <w:iCs w:val="0"/>
        <w:color w:val="0070C0"/>
        <w:sz w:val="24"/>
        <w:szCs w:val="24"/>
      </w:rPr>
    </w:lvl>
    <w:lvl w:ilvl="1">
      <w:start w:val="1"/>
      <w:numFmt w:val="decimal"/>
      <w:lvlText w:val="%1.%2."/>
      <w:lvlJc w:val="left"/>
      <w:pPr>
        <w:ind w:left="1647" w:hanging="360"/>
      </w:pPr>
      <w:rPr>
        <w:rFonts w:hint="default"/>
        <w:i w:val="0"/>
        <w:iCs/>
        <w:color w:val="0070C0"/>
      </w:rPr>
    </w:lvl>
    <w:lvl w:ilvl="2">
      <w:start w:val="1"/>
      <w:numFmt w:val="decimal"/>
      <w:lvlText w:val="%1.%2.%3."/>
      <w:lvlJc w:val="left"/>
      <w:pPr>
        <w:ind w:left="2727" w:hanging="720"/>
      </w:pPr>
      <w:rPr>
        <w:rFonts w:hint="default"/>
        <w:color w:val="0070C0"/>
      </w:rPr>
    </w:lvl>
    <w:lvl w:ilvl="3">
      <w:start w:val="1"/>
      <w:numFmt w:val="decimal"/>
      <w:lvlText w:val="%1.%2.%3.%4."/>
      <w:lvlJc w:val="left"/>
      <w:pPr>
        <w:ind w:left="3447" w:hanging="720"/>
      </w:pPr>
      <w:rPr>
        <w:rFonts w:hint="default"/>
        <w:color w:val="0070C0"/>
      </w:rPr>
    </w:lvl>
    <w:lvl w:ilvl="4">
      <w:start w:val="1"/>
      <w:numFmt w:val="decimal"/>
      <w:lvlText w:val="%1.%2.%3.%4.%5."/>
      <w:lvlJc w:val="left"/>
      <w:pPr>
        <w:ind w:left="4527" w:hanging="1080"/>
      </w:pPr>
      <w:rPr>
        <w:rFonts w:hint="default"/>
        <w:color w:val="0070C0"/>
      </w:rPr>
    </w:lvl>
    <w:lvl w:ilvl="5">
      <w:start w:val="1"/>
      <w:numFmt w:val="decimal"/>
      <w:lvlText w:val="%1.%2.%3.%4.%5.%6."/>
      <w:lvlJc w:val="left"/>
      <w:pPr>
        <w:ind w:left="5247" w:hanging="1080"/>
      </w:pPr>
      <w:rPr>
        <w:rFonts w:hint="default"/>
        <w:color w:val="0070C0"/>
      </w:rPr>
    </w:lvl>
    <w:lvl w:ilvl="6">
      <w:start w:val="1"/>
      <w:numFmt w:val="decimal"/>
      <w:lvlText w:val="%1.%2.%3.%4.%5.%6.%7."/>
      <w:lvlJc w:val="left"/>
      <w:pPr>
        <w:ind w:left="6327" w:hanging="1440"/>
      </w:pPr>
      <w:rPr>
        <w:rFonts w:hint="default"/>
        <w:color w:val="0070C0"/>
      </w:rPr>
    </w:lvl>
    <w:lvl w:ilvl="7">
      <w:start w:val="1"/>
      <w:numFmt w:val="decimal"/>
      <w:lvlText w:val="%1.%2.%3.%4.%5.%6.%7.%8."/>
      <w:lvlJc w:val="left"/>
      <w:pPr>
        <w:ind w:left="7047" w:hanging="1440"/>
      </w:pPr>
      <w:rPr>
        <w:rFonts w:hint="default"/>
        <w:color w:val="0070C0"/>
      </w:rPr>
    </w:lvl>
    <w:lvl w:ilvl="8">
      <w:start w:val="1"/>
      <w:numFmt w:val="decimal"/>
      <w:lvlText w:val="%1.%2.%3.%4.%5.%6.%7.%8.%9."/>
      <w:lvlJc w:val="left"/>
      <w:pPr>
        <w:ind w:left="8127" w:hanging="1800"/>
      </w:pPr>
      <w:rPr>
        <w:rFonts w:hint="default"/>
        <w:color w:val="0070C0"/>
      </w:rPr>
    </w:lvl>
  </w:abstractNum>
  <w:abstractNum w:abstractNumId="91" w15:restartNumberingAfterBreak="0">
    <w:nsid w:val="3F0F6BF6"/>
    <w:multiLevelType w:val="hybridMultilevel"/>
    <w:tmpl w:val="6152DE2E"/>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3F2E7D06"/>
    <w:multiLevelType w:val="hybridMultilevel"/>
    <w:tmpl w:val="A15A8726"/>
    <w:lvl w:ilvl="0" w:tplc="E9FCE9F6">
      <w:start w:val="1"/>
      <w:numFmt w:val="lowerLetter"/>
      <w:lvlText w:val="(%1)"/>
      <w:lvlJc w:val="left"/>
      <w:pPr>
        <w:ind w:left="784" w:hanging="360"/>
      </w:pPr>
      <w:rPr>
        <w:rFonts w:ascii="Calibri" w:eastAsia="Calibri" w:hAnsi="Calibri" w:cs="Calibri" w:hint="default"/>
        <w:spacing w:val="-1"/>
        <w:w w:val="100"/>
        <w:sz w:val="22"/>
        <w:szCs w:val="22"/>
        <w:lang w:val="en-GB" w:eastAsia="en-GB" w:bidi="en-G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3" w15:restartNumberingAfterBreak="0">
    <w:nsid w:val="405539B3"/>
    <w:multiLevelType w:val="hybridMultilevel"/>
    <w:tmpl w:val="AFFAB334"/>
    <w:lvl w:ilvl="0" w:tplc="C5E69780">
      <w:start w:val="1"/>
      <w:numFmt w:val="lowerLetter"/>
      <w:lvlText w:val="(%1)"/>
      <w:lvlJc w:val="left"/>
      <w:pPr>
        <w:ind w:left="1144"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40A94FFC"/>
    <w:multiLevelType w:val="hybridMultilevel"/>
    <w:tmpl w:val="65C00A6E"/>
    <w:lvl w:ilvl="0" w:tplc="3A0680C4">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5" w15:restartNumberingAfterBreak="0">
    <w:nsid w:val="40D43505"/>
    <w:multiLevelType w:val="hybridMultilevel"/>
    <w:tmpl w:val="849E3556"/>
    <w:lvl w:ilvl="0" w:tplc="9EC8EC7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1E5412F"/>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7" w15:restartNumberingAfterBreak="0">
    <w:nsid w:val="42E33BD9"/>
    <w:multiLevelType w:val="hybridMultilevel"/>
    <w:tmpl w:val="5D2483F6"/>
    <w:lvl w:ilvl="0" w:tplc="B9A6AC0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43C52C87"/>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9" w15:restartNumberingAfterBreak="0">
    <w:nsid w:val="44261A85"/>
    <w:multiLevelType w:val="hybridMultilevel"/>
    <w:tmpl w:val="8B5CE128"/>
    <w:lvl w:ilvl="0" w:tplc="522CF7FE">
      <w:start w:val="1"/>
      <w:numFmt w:val="decimal"/>
      <w:lvlText w:val="%1."/>
      <w:lvlJc w:val="left"/>
      <w:pPr>
        <w:tabs>
          <w:tab w:val="num" w:pos="284"/>
        </w:tabs>
        <w:ind w:left="284" w:hanging="284"/>
      </w:pPr>
      <w:rPr>
        <w:rFonts w:ascii="Arial" w:hAnsi="Arial" w:cs="Arial" w:hint="default"/>
        <w:sz w:val="20"/>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0" w15:restartNumberingAfterBreak="0">
    <w:nsid w:val="44AB12C9"/>
    <w:multiLevelType w:val="multilevel"/>
    <w:tmpl w:val="976203B8"/>
    <w:styleLink w:val="Elenco414"/>
    <w:lvl w:ilvl="0">
      <w:start w:val="1"/>
      <w:numFmt w:val="none"/>
      <w:lvlText w:val="(e)"/>
      <w:lvlJc w:val="left"/>
      <w:pPr>
        <w:ind w:left="360" w:hanging="360"/>
      </w:pPr>
      <w:rPr>
        <w:position w:val="0"/>
        <w:sz w:val="20"/>
        <w:szCs w:val="20"/>
      </w:rPr>
    </w:lvl>
    <w:lvl w:ilvl="1">
      <w:start w:val="1"/>
      <w:numFmt w:val="bullet"/>
      <w:lvlText w:val="o"/>
      <w:lvlJc w:val="left"/>
      <w:pPr>
        <w:tabs>
          <w:tab w:val="num" w:pos="1380"/>
        </w:tabs>
        <w:ind w:left="1380" w:hanging="300"/>
      </w:pPr>
      <w:rPr>
        <w:rFonts w:ascii="Arial" w:eastAsia="Arial" w:hAnsi="Arial" w:cs="Arial"/>
        <w:position w:val="0"/>
        <w:sz w:val="20"/>
        <w:szCs w:val="20"/>
      </w:rPr>
    </w:lvl>
    <w:lvl w:ilvl="2">
      <w:start w:val="1"/>
      <w:numFmt w:val="bullet"/>
      <w:lvlText w:val="▪"/>
      <w:lvlJc w:val="left"/>
      <w:pPr>
        <w:tabs>
          <w:tab w:val="num" w:pos="2100"/>
        </w:tabs>
        <w:ind w:left="2100" w:hanging="300"/>
      </w:pPr>
      <w:rPr>
        <w:rFonts w:ascii="Arial" w:eastAsia="Arial" w:hAnsi="Arial" w:cs="Arial"/>
        <w:position w:val="0"/>
        <w:sz w:val="20"/>
        <w:szCs w:val="20"/>
      </w:rPr>
    </w:lvl>
    <w:lvl w:ilvl="3">
      <w:start w:val="1"/>
      <w:numFmt w:val="bullet"/>
      <w:lvlText w:val="•"/>
      <w:lvlJc w:val="left"/>
      <w:pPr>
        <w:tabs>
          <w:tab w:val="num" w:pos="2820"/>
        </w:tabs>
        <w:ind w:left="2820" w:hanging="300"/>
      </w:pPr>
      <w:rPr>
        <w:rFonts w:ascii="Arial" w:eastAsia="Arial" w:hAnsi="Arial" w:cs="Arial"/>
        <w:position w:val="0"/>
        <w:sz w:val="20"/>
        <w:szCs w:val="20"/>
      </w:rPr>
    </w:lvl>
    <w:lvl w:ilvl="4">
      <w:start w:val="1"/>
      <w:numFmt w:val="bullet"/>
      <w:lvlText w:val="o"/>
      <w:lvlJc w:val="left"/>
      <w:pPr>
        <w:tabs>
          <w:tab w:val="num" w:pos="3540"/>
        </w:tabs>
        <w:ind w:left="3540" w:hanging="300"/>
      </w:pPr>
      <w:rPr>
        <w:rFonts w:ascii="Arial" w:eastAsia="Arial" w:hAnsi="Arial" w:cs="Arial"/>
        <w:position w:val="0"/>
        <w:sz w:val="20"/>
        <w:szCs w:val="20"/>
      </w:rPr>
    </w:lvl>
    <w:lvl w:ilvl="5">
      <w:start w:val="1"/>
      <w:numFmt w:val="bullet"/>
      <w:lvlText w:val="▪"/>
      <w:lvlJc w:val="left"/>
      <w:pPr>
        <w:tabs>
          <w:tab w:val="num" w:pos="4260"/>
        </w:tabs>
        <w:ind w:left="4260" w:hanging="300"/>
      </w:pPr>
      <w:rPr>
        <w:rFonts w:ascii="Arial" w:eastAsia="Arial" w:hAnsi="Arial" w:cs="Arial"/>
        <w:position w:val="0"/>
        <w:sz w:val="20"/>
        <w:szCs w:val="20"/>
      </w:rPr>
    </w:lvl>
    <w:lvl w:ilvl="6">
      <w:start w:val="1"/>
      <w:numFmt w:val="bullet"/>
      <w:lvlText w:val="•"/>
      <w:lvlJc w:val="left"/>
      <w:pPr>
        <w:tabs>
          <w:tab w:val="num" w:pos="4980"/>
        </w:tabs>
        <w:ind w:left="4980" w:hanging="300"/>
      </w:pPr>
      <w:rPr>
        <w:rFonts w:ascii="Arial" w:eastAsia="Arial" w:hAnsi="Arial" w:cs="Arial"/>
        <w:position w:val="0"/>
        <w:sz w:val="20"/>
        <w:szCs w:val="20"/>
      </w:rPr>
    </w:lvl>
    <w:lvl w:ilvl="7">
      <w:start w:val="1"/>
      <w:numFmt w:val="bullet"/>
      <w:lvlText w:val="o"/>
      <w:lvlJc w:val="left"/>
      <w:pPr>
        <w:tabs>
          <w:tab w:val="num" w:pos="5700"/>
        </w:tabs>
        <w:ind w:left="5700" w:hanging="300"/>
      </w:pPr>
      <w:rPr>
        <w:rFonts w:ascii="Arial" w:eastAsia="Arial" w:hAnsi="Arial" w:cs="Arial"/>
        <w:position w:val="0"/>
        <w:sz w:val="20"/>
        <w:szCs w:val="20"/>
      </w:rPr>
    </w:lvl>
    <w:lvl w:ilvl="8">
      <w:start w:val="1"/>
      <w:numFmt w:val="bullet"/>
      <w:lvlText w:val="▪"/>
      <w:lvlJc w:val="left"/>
      <w:pPr>
        <w:tabs>
          <w:tab w:val="num" w:pos="6420"/>
        </w:tabs>
        <w:ind w:left="6420" w:hanging="300"/>
      </w:pPr>
      <w:rPr>
        <w:rFonts w:ascii="Arial" w:eastAsia="Arial" w:hAnsi="Arial" w:cs="Arial"/>
        <w:position w:val="0"/>
        <w:sz w:val="20"/>
        <w:szCs w:val="20"/>
      </w:rPr>
    </w:lvl>
  </w:abstractNum>
  <w:abstractNum w:abstractNumId="101" w15:restartNumberingAfterBreak="0">
    <w:nsid w:val="44C27D48"/>
    <w:multiLevelType w:val="hybridMultilevel"/>
    <w:tmpl w:val="B15CC8FC"/>
    <w:lvl w:ilvl="0" w:tplc="090C4D3E">
      <w:start w:val="1"/>
      <w:numFmt w:val="bullet"/>
      <w:pStyle w:val="bullet2"/>
      <w:lvlText w:val=""/>
      <w:lvlJc w:val="left"/>
      <w:pPr>
        <w:tabs>
          <w:tab w:val="num" w:pos="680"/>
        </w:tabs>
        <w:ind w:left="680" w:hanging="34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460165E8"/>
    <w:multiLevelType w:val="hybridMultilevel"/>
    <w:tmpl w:val="8EE4604C"/>
    <w:lvl w:ilvl="0" w:tplc="1F22C21E">
      <w:start w:val="1"/>
      <w:numFmt w:val="decimal"/>
      <w:lvlText w:val="%1."/>
      <w:lvlJc w:val="left"/>
      <w:pPr>
        <w:ind w:left="720" w:hanging="360"/>
      </w:pPr>
      <w:rPr>
        <w:rFonts w:ascii="Calibri" w:eastAsia="Calibri" w:hAnsi="Calibri" w:cs="Calibri" w:hint="default"/>
        <w:w w:val="100"/>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46F60F6C"/>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4" w15:restartNumberingAfterBreak="0">
    <w:nsid w:val="47485513"/>
    <w:multiLevelType w:val="hybridMultilevel"/>
    <w:tmpl w:val="DF8A3112"/>
    <w:lvl w:ilvl="0" w:tplc="A45A8D70">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480653A7"/>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6" w15:restartNumberingAfterBreak="0">
    <w:nsid w:val="48AD6939"/>
    <w:multiLevelType w:val="hybridMultilevel"/>
    <w:tmpl w:val="953470BA"/>
    <w:lvl w:ilvl="0" w:tplc="945042EC">
      <w:start w:val="1"/>
      <w:numFmt w:val="decimal"/>
      <w:lvlText w:val="%1."/>
      <w:lvlJc w:val="left"/>
      <w:pPr>
        <w:ind w:left="360" w:hanging="360"/>
      </w:pPr>
    </w:lvl>
    <w:lvl w:ilvl="1" w:tplc="08090017">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7" w15:restartNumberingAfterBreak="0">
    <w:nsid w:val="496328B8"/>
    <w:multiLevelType w:val="hybridMultilevel"/>
    <w:tmpl w:val="55C8621C"/>
    <w:lvl w:ilvl="0" w:tplc="A6D23F4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8" w15:restartNumberingAfterBreak="0">
    <w:nsid w:val="4A991532"/>
    <w:multiLevelType w:val="hybridMultilevel"/>
    <w:tmpl w:val="DA5473F2"/>
    <w:lvl w:ilvl="0" w:tplc="4EF69B50">
      <w:start w:val="1"/>
      <w:numFmt w:val="lowerLetter"/>
      <w:lvlText w:val="(%1)"/>
      <w:lvlJc w:val="left"/>
      <w:pPr>
        <w:ind w:left="717" w:hanging="360"/>
      </w:pPr>
      <w:rPr>
        <w:rFonts w:hint="default"/>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09" w15:restartNumberingAfterBreak="0">
    <w:nsid w:val="4B567922"/>
    <w:multiLevelType w:val="hybridMultilevel"/>
    <w:tmpl w:val="C46E5782"/>
    <w:lvl w:ilvl="0" w:tplc="66C4EC6E">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0" w15:restartNumberingAfterBreak="0">
    <w:nsid w:val="4DBF67E5"/>
    <w:multiLevelType w:val="hybridMultilevel"/>
    <w:tmpl w:val="680AC236"/>
    <w:lvl w:ilvl="0" w:tplc="F5600C1C">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4E2F2AB1"/>
    <w:multiLevelType w:val="multilevel"/>
    <w:tmpl w:val="9B1E478A"/>
    <w:lvl w:ilvl="0">
      <w:start w:val="3"/>
      <w:numFmt w:val="decimal"/>
      <w:lvlText w:val="%1"/>
      <w:lvlJc w:val="left"/>
      <w:pPr>
        <w:ind w:left="360" w:hanging="360"/>
      </w:pPr>
      <w:rPr>
        <w:rFonts w:hint="default"/>
        <w:i w:val="0"/>
        <w:iCs w:val="0"/>
        <w:color w:val="0070C0"/>
        <w:sz w:val="22"/>
        <w:szCs w:val="22"/>
      </w:rPr>
    </w:lvl>
    <w:lvl w:ilvl="1">
      <w:start w:val="1"/>
      <w:numFmt w:val="decimal"/>
      <w:lvlText w:val="%1.%2"/>
      <w:lvlJc w:val="left"/>
      <w:pPr>
        <w:ind w:left="928" w:hanging="360"/>
      </w:pPr>
      <w:rPr>
        <w:rFonts w:asciiTheme="minorHAnsi" w:hAnsiTheme="minorHAnsi" w:cstheme="minorHAnsi" w:hint="default"/>
        <w:b/>
        <w:bCs/>
        <w:i w:val="0"/>
        <w:iCs/>
        <w:color w:val="0070C0"/>
        <w:sz w:val="22"/>
        <w:szCs w:val="22"/>
      </w:rPr>
    </w:lvl>
    <w:lvl w:ilvl="2">
      <w:start w:val="1"/>
      <w:numFmt w:val="decimal"/>
      <w:lvlText w:val="%1.%2.%3"/>
      <w:lvlJc w:val="left"/>
      <w:pPr>
        <w:ind w:left="2988" w:hanging="720"/>
      </w:pPr>
      <w:rPr>
        <w:rFonts w:hint="default"/>
        <w:color w:val="00B050"/>
      </w:rPr>
    </w:lvl>
    <w:lvl w:ilvl="3">
      <w:start w:val="1"/>
      <w:numFmt w:val="decimal"/>
      <w:lvlText w:val="%1.%2.%3.%4"/>
      <w:lvlJc w:val="left"/>
      <w:pPr>
        <w:ind w:left="4122" w:hanging="720"/>
      </w:pPr>
      <w:rPr>
        <w:rFonts w:hint="default"/>
        <w:color w:val="00B050"/>
      </w:rPr>
    </w:lvl>
    <w:lvl w:ilvl="4">
      <w:start w:val="1"/>
      <w:numFmt w:val="decimal"/>
      <w:lvlText w:val="%1.%2.%3.%4.%5"/>
      <w:lvlJc w:val="left"/>
      <w:pPr>
        <w:ind w:left="5616" w:hanging="1080"/>
      </w:pPr>
      <w:rPr>
        <w:rFonts w:hint="default"/>
        <w:color w:val="00B050"/>
      </w:rPr>
    </w:lvl>
    <w:lvl w:ilvl="5">
      <w:start w:val="1"/>
      <w:numFmt w:val="decimal"/>
      <w:lvlText w:val="%1.%2.%3.%4.%5.%6"/>
      <w:lvlJc w:val="left"/>
      <w:pPr>
        <w:ind w:left="6750" w:hanging="1080"/>
      </w:pPr>
      <w:rPr>
        <w:rFonts w:hint="default"/>
        <w:color w:val="00B050"/>
      </w:rPr>
    </w:lvl>
    <w:lvl w:ilvl="6">
      <w:start w:val="1"/>
      <w:numFmt w:val="decimal"/>
      <w:lvlText w:val="%1.%2.%3.%4.%5.%6.%7"/>
      <w:lvlJc w:val="left"/>
      <w:pPr>
        <w:ind w:left="8244" w:hanging="1440"/>
      </w:pPr>
      <w:rPr>
        <w:rFonts w:hint="default"/>
        <w:color w:val="00B050"/>
      </w:rPr>
    </w:lvl>
    <w:lvl w:ilvl="7">
      <w:start w:val="1"/>
      <w:numFmt w:val="decimal"/>
      <w:lvlText w:val="%1.%2.%3.%4.%5.%6.%7.%8"/>
      <w:lvlJc w:val="left"/>
      <w:pPr>
        <w:ind w:left="9378" w:hanging="1440"/>
      </w:pPr>
      <w:rPr>
        <w:rFonts w:hint="default"/>
        <w:color w:val="00B050"/>
      </w:rPr>
    </w:lvl>
    <w:lvl w:ilvl="8">
      <w:start w:val="1"/>
      <w:numFmt w:val="decimal"/>
      <w:lvlText w:val="%1.%2.%3.%4.%5.%6.%7.%8.%9"/>
      <w:lvlJc w:val="left"/>
      <w:pPr>
        <w:ind w:left="10512" w:hanging="1440"/>
      </w:pPr>
      <w:rPr>
        <w:rFonts w:hint="default"/>
        <w:color w:val="00B050"/>
      </w:rPr>
    </w:lvl>
  </w:abstractNum>
  <w:abstractNum w:abstractNumId="112" w15:restartNumberingAfterBreak="0">
    <w:nsid w:val="50227369"/>
    <w:multiLevelType w:val="hybridMultilevel"/>
    <w:tmpl w:val="C2D88122"/>
    <w:lvl w:ilvl="0" w:tplc="4A2A8390">
      <w:start w:val="1"/>
      <w:numFmt w:val="decimal"/>
      <w:pStyle w:val="numberedparagraph"/>
      <w:lvlText w:val="%1."/>
      <w:lvlJc w:val="left"/>
      <w:pPr>
        <w:tabs>
          <w:tab w:val="num" w:pos="284"/>
        </w:tabs>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0BC0A7D"/>
    <w:multiLevelType w:val="hybridMultilevel"/>
    <w:tmpl w:val="124A14F4"/>
    <w:lvl w:ilvl="0" w:tplc="4D0652FC">
      <w:start w:val="1"/>
      <w:numFmt w:val="lowerLetter"/>
      <w:lvlText w:val="(%1)"/>
      <w:lvlJc w:val="left"/>
      <w:pPr>
        <w:ind w:left="720" w:hanging="360"/>
      </w:pPr>
      <w:rPr>
        <w:rFonts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50BC0B05"/>
    <w:multiLevelType w:val="multilevel"/>
    <w:tmpl w:val="C8A4B8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5" w15:restartNumberingAfterBreak="0">
    <w:nsid w:val="51BF5CD9"/>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6" w15:restartNumberingAfterBreak="0">
    <w:nsid w:val="51FB5F6F"/>
    <w:multiLevelType w:val="hybridMultilevel"/>
    <w:tmpl w:val="1B1AF90C"/>
    <w:lvl w:ilvl="0" w:tplc="78305F14">
      <w:start w:val="1"/>
      <w:numFmt w:val="lowerRoman"/>
      <w:lvlText w:val="(%1)"/>
      <w:lvlJc w:val="left"/>
      <w:pPr>
        <w:ind w:left="1440" w:hanging="72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7" w15:restartNumberingAfterBreak="0">
    <w:nsid w:val="52374BEC"/>
    <w:multiLevelType w:val="hybridMultilevel"/>
    <w:tmpl w:val="C9C28E0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8" w15:restartNumberingAfterBreak="0">
    <w:nsid w:val="52961523"/>
    <w:multiLevelType w:val="hybridMultilevel"/>
    <w:tmpl w:val="0BD40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2D15793"/>
    <w:multiLevelType w:val="hybridMultilevel"/>
    <w:tmpl w:val="116EFEC8"/>
    <w:lvl w:ilvl="0" w:tplc="D884DC2C">
      <w:start w:val="2024"/>
      <w:numFmt w:val="bullet"/>
      <w:lvlText w:val=""/>
      <w:lvlJc w:val="left"/>
      <w:pPr>
        <w:ind w:left="1800" w:hanging="360"/>
      </w:pPr>
      <w:rPr>
        <w:rFonts w:ascii="Symbol" w:eastAsia="Calibri" w:hAnsi="Symbol" w:cs="Calibri"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abstractNum w:abstractNumId="120" w15:restartNumberingAfterBreak="0">
    <w:nsid w:val="5310659F"/>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1" w15:restartNumberingAfterBreak="0">
    <w:nsid w:val="53622B67"/>
    <w:multiLevelType w:val="hybridMultilevel"/>
    <w:tmpl w:val="3BBAB522"/>
    <w:lvl w:ilvl="0" w:tplc="1CFEA668">
      <w:start w:val="1"/>
      <w:numFmt w:val="decimal"/>
      <w:lvlText w:val="%1."/>
      <w:lvlJc w:val="left"/>
      <w:pPr>
        <w:ind w:left="394" w:hanging="360"/>
      </w:pPr>
      <w:rPr>
        <w:rFonts w:hint="default"/>
      </w:rPr>
    </w:lvl>
    <w:lvl w:ilvl="1" w:tplc="08090019">
      <w:start w:val="1"/>
      <w:numFmt w:val="lowerLetter"/>
      <w:lvlText w:val="%2."/>
      <w:lvlJc w:val="left"/>
      <w:pPr>
        <w:ind w:left="1114" w:hanging="360"/>
      </w:pPr>
    </w:lvl>
    <w:lvl w:ilvl="2" w:tplc="0809001B">
      <w:start w:val="1"/>
      <w:numFmt w:val="lowerRoman"/>
      <w:lvlText w:val="%3."/>
      <w:lvlJc w:val="right"/>
      <w:pPr>
        <w:ind w:left="1834" w:hanging="180"/>
      </w:pPr>
    </w:lvl>
    <w:lvl w:ilvl="3" w:tplc="0809000F">
      <w:start w:val="1"/>
      <w:numFmt w:val="decimal"/>
      <w:lvlText w:val="%4."/>
      <w:lvlJc w:val="left"/>
      <w:pPr>
        <w:ind w:left="2554" w:hanging="360"/>
      </w:pPr>
    </w:lvl>
    <w:lvl w:ilvl="4" w:tplc="08090019">
      <w:start w:val="1"/>
      <w:numFmt w:val="lowerLetter"/>
      <w:lvlText w:val="%5."/>
      <w:lvlJc w:val="left"/>
      <w:pPr>
        <w:ind w:left="3274" w:hanging="360"/>
      </w:pPr>
    </w:lvl>
    <w:lvl w:ilvl="5" w:tplc="0809001B">
      <w:start w:val="1"/>
      <w:numFmt w:val="lowerRoman"/>
      <w:lvlText w:val="%6."/>
      <w:lvlJc w:val="right"/>
      <w:pPr>
        <w:ind w:left="3994" w:hanging="180"/>
      </w:pPr>
    </w:lvl>
    <w:lvl w:ilvl="6" w:tplc="0809000F">
      <w:start w:val="1"/>
      <w:numFmt w:val="decimal"/>
      <w:lvlText w:val="%7."/>
      <w:lvlJc w:val="left"/>
      <w:pPr>
        <w:ind w:left="4714" w:hanging="360"/>
      </w:pPr>
    </w:lvl>
    <w:lvl w:ilvl="7" w:tplc="08090019">
      <w:start w:val="1"/>
      <w:numFmt w:val="lowerLetter"/>
      <w:lvlText w:val="%8."/>
      <w:lvlJc w:val="left"/>
      <w:pPr>
        <w:ind w:left="5434" w:hanging="360"/>
      </w:pPr>
    </w:lvl>
    <w:lvl w:ilvl="8" w:tplc="0809001B">
      <w:start w:val="1"/>
      <w:numFmt w:val="lowerRoman"/>
      <w:lvlText w:val="%9."/>
      <w:lvlJc w:val="right"/>
      <w:pPr>
        <w:ind w:left="6154" w:hanging="180"/>
      </w:pPr>
    </w:lvl>
  </w:abstractNum>
  <w:abstractNum w:abstractNumId="122" w15:restartNumberingAfterBreak="0">
    <w:nsid w:val="53D151D6"/>
    <w:multiLevelType w:val="hybridMultilevel"/>
    <w:tmpl w:val="9046369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23" w15:restartNumberingAfterBreak="0">
    <w:nsid w:val="54365436"/>
    <w:multiLevelType w:val="hybridMultilevel"/>
    <w:tmpl w:val="DA5473F2"/>
    <w:lvl w:ilvl="0" w:tplc="4EF69B50">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24" w15:restartNumberingAfterBreak="0">
    <w:nsid w:val="54AE6FCE"/>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25" w15:restartNumberingAfterBreak="0">
    <w:nsid w:val="55607DDF"/>
    <w:multiLevelType w:val="hybridMultilevel"/>
    <w:tmpl w:val="5CF800A4"/>
    <w:lvl w:ilvl="0" w:tplc="E188CBCE">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6" w15:restartNumberingAfterBreak="0">
    <w:nsid w:val="559A3BFD"/>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56B067DA"/>
    <w:multiLevelType w:val="hybridMultilevel"/>
    <w:tmpl w:val="0D12DB5E"/>
    <w:lvl w:ilvl="0" w:tplc="C2188CC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8" w15:restartNumberingAfterBreak="0">
    <w:nsid w:val="58AA4632"/>
    <w:multiLevelType w:val="hybridMultilevel"/>
    <w:tmpl w:val="7CB6B13E"/>
    <w:lvl w:ilvl="0" w:tplc="0DB4F640">
      <w:start w:val="1"/>
      <w:numFmt w:val="lowerLetter"/>
      <w:lvlText w:val="(%1)"/>
      <w:lvlJc w:val="left"/>
      <w:pPr>
        <w:ind w:left="18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58BC748A"/>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0" w15:restartNumberingAfterBreak="0">
    <w:nsid w:val="58F03166"/>
    <w:multiLevelType w:val="hybridMultilevel"/>
    <w:tmpl w:val="CAC4501E"/>
    <w:lvl w:ilvl="0" w:tplc="247AE6D2">
      <w:numFmt w:val="bullet"/>
      <w:lvlText w:val="-"/>
      <w:lvlJc w:val="left"/>
      <w:pPr>
        <w:ind w:left="941" w:hanging="360"/>
      </w:pPr>
      <w:rPr>
        <w:rFonts w:ascii="Arial" w:eastAsia="Arial" w:hAnsi="Arial" w:cs="Arial" w:hint="default"/>
        <w:w w:val="99"/>
        <w:sz w:val="22"/>
        <w:szCs w:val="22"/>
      </w:rPr>
    </w:lvl>
    <w:lvl w:ilvl="1" w:tplc="BED6ADCE">
      <w:numFmt w:val="bullet"/>
      <w:lvlText w:val="•"/>
      <w:lvlJc w:val="left"/>
      <w:pPr>
        <w:ind w:left="1760" w:hanging="360"/>
      </w:pPr>
      <w:rPr>
        <w:rFonts w:hint="default"/>
      </w:rPr>
    </w:lvl>
    <w:lvl w:ilvl="2" w:tplc="6B6EFBA4">
      <w:numFmt w:val="bullet"/>
      <w:lvlText w:val="•"/>
      <w:lvlJc w:val="left"/>
      <w:pPr>
        <w:ind w:left="2581" w:hanging="360"/>
      </w:pPr>
      <w:rPr>
        <w:rFonts w:hint="default"/>
      </w:rPr>
    </w:lvl>
    <w:lvl w:ilvl="3" w:tplc="53020DC4">
      <w:numFmt w:val="bullet"/>
      <w:lvlText w:val="•"/>
      <w:lvlJc w:val="left"/>
      <w:pPr>
        <w:ind w:left="3402" w:hanging="360"/>
      </w:pPr>
      <w:rPr>
        <w:rFonts w:hint="default"/>
      </w:rPr>
    </w:lvl>
    <w:lvl w:ilvl="4" w:tplc="8A48620C">
      <w:numFmt w:val="bullet"/>
      <w:lvlText w:val="•"/>
      <w:lvlJc w:val="left"/>
      <w:pPr>
        <w:ind w:left="4223" w:hanging="360"/>
      </w:pPr>
      <w:rPr>
        <w:rFonts w:hint="default"/>
      </w:rPr>
    </w:lvl>
    <w:lvl w:ilvl="5" w:tplc="DCA6824C">
      <w:numFmt w:val="bullet"/>
      <w:lvlText w:val="•"/>
      <w:lvlJc w:val="left"/>
      <w:pPr>
        <w:ind w:left="5043" w:hanging="360"/>
      </w:pPr>
      <w:rPr>
        <w:rFonts w:hint="default"/>
      </w:rPr>
    </w:lvl>
    <w:lvl w:ilvl="6" w:tplc="13A4E122">
      <w:numFmt w:val="bullet"/>
      <w:lvlText w:val="•"/>
      <w:lvlJc w:val="left"/>
      <w:pPr>
        <w:ind w:left="5864" w:hanging="360"/>
      </w:pPr>
      <w:rPr>
        <w:rFonts w:hint="default"/>
      </w:rPr>
    </w:lvl>
    <w:lvl w:ilvl="7" w:tplc="67C0B686">
      <w:numFmt w:val="bullet"/>
      <w:lvlText w:val="•"/>
      <w:lvlJc w:val="left"/>
      <w:pPr>
        <w:ind w:left="6685" w:hanging="360"/>
      </w:pPr>
      <w:rPr>
        <w:rFonts w:hint="default"/>
      </w:rPr>
    </w:lvl>
    <w:lvl w:ilvl="8" w:tplc="C1EE7CB0">
      <w:numFmt w:val="bullet"/>
      <w:lvlText w:val="•"/>
      <w:lvlJc w:val="left"/>
      <w:pPr>
        <w:ind w:left="7506" w:hanging="360"/>
      </w:pPr>
      <w:rPr>
        <w:rFonts w:hint="default"/>
      </w:rPr>
    </w:lvl>
  </w:abstractNum>
  <w:abstractNum w:abstractNumId="131" w15:restartNumberingAfterBreak="0">
    <w:nsid w:val="59280E57"/>
    <w:multiLevelType w:val="hybridMultilevel"/>
    <w:tmpl w:val="1054CAA8"/>
    <w:lvl w:ilvl="0" w:tplc="916C514A">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006"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915" w:hanging="360"/>
      </w:pPr>
      <w:rPr>
        <w:lang w:val="en-GB" w:eastAsia="en-GB" w:bidi="en-GB"/>
      </w:rPr>
    </w:lvl>
    <w:lvl w:ilvl="3" w:tplc="FA986066">
      <w:numFmt w:val="bullet"/>
      <w:lvlText w:val="•"/>
      <w:lvlJc w:val="left"/>
      <w:pPr>
        <w:ind w:left="2830" w:hanging="360"/>
      </w:pPr>
      <w:rPr>
        <w:lang w:val="en-GB" w:eastAsia="en-GB" w:bidi="en-GB"/>
      </w:rPr>
    </w:lvl>
    <w:lvl w:ilvl="4" w:tplc="BADE5E9A">
      <w:numFmt w:val="bullet"/>
      <w:lvlText w:val="•"/>
      <w:lvlJc w:val="left"/>
      <w:pPr>
        <w:ind w:left="3746" w:hanging="360"/>
      </w:pPr>
      <w:rPr>
        <w:lang w:val="en-GB" w:eastAsia="en-GB" w:bidi="en-GB"/>
      </w:rPr>
    </w:lvl>
    <w:lvl w:ilvl="5" w:tplc="C18EDFD4">
      <w:numFmt w:val="bullet"/>
      <w:lvlText w:val="•"/>
      <w:lvlJc w:val="left"/>
      <w:pPr>
        <w:ind w:left="4661" w:hanging="360"/>
      </w:pPr>
      <w:rPr>
        <w:lang w:val="en-GB" w:eastAsia="en-GB" w:bidi="en-GB"/>
      </w:rPr>
    </w:lvl>
    <w:lvl w:ilvl="6" w:tplc="5DE2057A">
      <w:numFmt w:val="bullet"/>
      <w:lvlText w:val="•"/>
      <w:lvlJc w:val="left"/>
      <w:pPr>
        <w:ind w:left="5577" w:hanging="360"/>
      </w:pPr>
      <w:rPr>
        <w:lang w:val="en-GB" w:eastAsia="en-GB" w:bidi="en-GB"/>
      </w:rPr>
    </w:lvl>
    <w:lvl w:ilvl="7" w:tplc="85A0B224">
      <w:numFmt w:val="bullet"/>
      <w:lvlText w:val="•"/>
      <w:lvlJc w:val="left"/>
      <w:pPr>
        <w:ind w:left="6492" w:hanging="360"/>
      </w:pPr>
      <w:rPr>
        <w:lang w:val="en-GB" w:eastAsia="en-GB" w:bidi="en-GB"/>
      </w:rPr>
    </w:lvl>
    <w:lvl w:ilvl="8" w:tplc="8CAC2FDE">
      <w:numFmt w:val="bullet"/>
      <w:lvlText w:val="•"/>
      <w:lvlJc w:val="left"/>
      <w:pPr>
        <w:ind w:left="7408" w:hanging="360"/>
      </w:pPr>
      <w:rPr>
        <w:lang w:val="en-GB" w:eastAsia="en-GB" w:bidi="en-GB"/>
      </w:rPr>
    </w:lvl>
  </w:abstractNum>
  <w:abstractNum w:abstractNumId="132" w15:restartNumberingAfterBreak="0">
    <w:nsid w:val="593767E0"/>
    <w:multiLevelType w:val="hybridMultilevel"/>
    <w:tmpl w:val="99DE63FC"/>
    <w:lvl w:ilvl="0" w:tplc="E9D40082">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15:restartNumberingAfterBreak="0">
    <w:nsid w:val="597C3E50"/>
    <w:multiLevelType w:val="multilevel"/>
    <w:tmpl w:val="89342D24"/>
    <w:styleLink w:val="List474"/>
    <w:lvl w:ilvl="0">
      <w:start w:val="1"/>
      <w:numFmt w:val="lowerLetter"/>
      <w:lvlText w:val="(%1)"/>
      <w:lvlJc w:val="left"/>
      <w:pPr>
        <w:tabs>
          <w:tab w:val="num" w:pos="720"/>
        </w:tabs>
        <w:ind w:left="720" w:hanging="360"/>
      </w:pPr>
      <w:rPr>
        <w:rFonts w:ascii="Arial" w:eastAsia="Arial" w:hAnsi="Arial" w:cs="Arial"/>
        <w:position w:val="0"/>
        <w:sz w:val="20"/>
        <w:szCs w:val="20"/>
      </w:rPr>
    </w:lvl>
    <w:lvl w:ilvl="1">
      <w:start w:val="1"/>
      <w:numFmt w:val="lowerLetter"/>
      <w:lvlText w:val="%2."/>
      <w:lvlJc w:val="left"/>
      <w:pPr>
        <w:tabs>
          <w:tab w:val="num" w:pos="1380"/>
        </w:tabs>
        <w:ind w:left="1380" w:hanging="300"/>
      </w:pPr>
      <w:rPr>
        <w:rFonts w:ascii="Arial" w:eastAsia="Arial" w:hAnsi="Arial" w:cs="Arial"/>
        <w:position w:val="0"/>
        <w:sz w:val="20"/>
        <w:szCs w:val="20"/>
      </w:rPr>
    </w:lvl>
    <w:lvl w:ilvl="2">
      <w:start w:val="1"/>
      <w:numFmt w:val="lowerRoman"/>
      <w:lvlText w:val="%3."/>
      <w:lvlJc w:val="left"/>
      <w:pPr>
        <w:tabs>
          <w:tab w:val="num" w:pos="2111"/>
        </w:tabs>
        <w:ind w:left="2111" w:hanging="247"/>
      </w:pPr>
      <w:rPr>
        <w:rFonts w:ascii="Arial" w:eastAsia="Arial" w:hAnsi="Arial" w:cs="Arial"/>
        <w:position w:val="0"/>
        <w:sz w:val="20"/>
        <w:szCs w:val="20"/>
      </w:rPr>
    </w:lvl>
    <w:lvl w:ilvl="3">
      <w:start w:val="1"/>
      <w:numFmt w:val="decimal"/>
      <w:lvlText w:val="%4."/>
      <w:lvlJc w:val="left"/>
      <w:pPr>
        <w:tabs>
          <w:tab w:val="num" w:pos="2820"/>
        </w:tabs>
        <w:ind w:left="2820" w:hanging="300"/>
      </w:pPr>
      <w:rPr>
        <w:rFonts w:ascii="Arial" w:eastAsia="Arial" w:hAnsi="Arial" w:cs="Arial"/>
        <w:position w:val="0"/>
        <w:sz w:val="20"/>
        <w:szCs w:val="20"/>
      </w:rPr>
    </w:lvl>
    <w:lvl w:ilvl="4">
      <w:start w:val="1"/>
      <w:numFmt w:val="lowerLetter"/>
      <w:lvlText w:val="%5."/>
      <w:lvlJc w:val="left"/>
      <w:pPr>
        <w:tabs>
          <w:tab w:val="num" w:pos="3540"/>
        </w:tabs>
        <w:ind w:left="3540" w:hanging="300"/>
      </w:pPr>
      <w:rPr>
        <w:rFonts w:ascii="Arial" w:eastAsia="Arial" w:hAnsi="Arial" w:cs="Arial"/>
        <w:position w:val="0"/>
        <w:sz w:val="20"/>
        <w:szCs w:val="20"/>
      </w:rPr>
    </w:lvl>
    <w:lvl w:ilvl="5">
      <w:start w:val="1"/>
      <w:numFmt w:val="lowerRoman"/>
      <w:lvlText w:val="%6."/>
      <w:lvlJc w:val="left"/>
      <w:pPr>
        <w:tabs>
          <w:tab w:val="num" w:pos="4271"/>
        </w:tabs>
        <w:ind w:left="4271" w:hanging="247"/>
      </w:pPr>
      <w:rPr>
        <w:rFonts w:ascii="Arial" w:eastAsia="Arial" w:hAnsi="Arial" w:cs="Arial"/>
        <w:position w:val="0"/>
        <w:sz w:val="20"/>
        <w:szCs w:val="20"/>
      </w:rPr>
    </w:lvl>
    <w:lvl w:ilvl="6">
      <w:start w:val="1"/>
      <w:numFmt w:val="decimal"/>
      <w:lvlText w:val="%7."/>
      <w:lvlJc w:val="left"/>
      <w:pPr>
        <w:tabs>
          <w:tab w:val="num" w:pos="4980"/>
        </w:tabs>
        <w:ind w:left="4980" w:hanging="300"/>
      </w:pPr>
      <w:rPr>
        <w:rFonts w:ascii="Arial" w:eastAsia="Arial" w:hAnsi="Arial" w:cs="Arial"/>
        <w:position w:val="0"/>
        <w:sz w:val="20"/>
        <w:szCs w:val="20"/>
      </w:rPr>
    </w:lvl>
    <w:lvl w:ilvl="7">
      <w:start w:val="1"/>
      <w:numFmt w:val="lowerLetter"/>
      <w:lvlText w:val="%8."/>
      <w:lvlJc w:val="left"/>
      <w:pPr>
        <w:tabs>
          <w:tab w:val="num" w:pos="5700"/>
        </w:tabs>
        <w:ind w:left="5700" w:hanging="300"/>
      </w:pPr>
      <w:rPr>
        <w:rFonts w:ascii="Arial" w:eastAsia="Arial" w:hAnsi="Arial" w:cs="Arial"/>
        <w:position w:val="0"/>
        <w:sz w:val="20"/>
        <w:szCs w:val="20"/>
      </w:rPr>
    </w:lvl>
    <w:lvl w:ilvl="8">
      <w:start w:val="1"/>
      <w:numFmt w:val="lowerRoman"/>
      <w:lvlText w:val="%9."/>
      <w:lvlJc w:val="left"/>
      <w:pPr>
        <w:tabs>
          <w:tab w:val="num" w:pos="6431"/>
        </w:tabs>
        <w:ind w:left="6431" w:hanging="247"/>
      </w:pPr>
      <w:rPr>
        <w:rFonts w:ascii="Arial" w:eastAsia="Arial" w:hAnsi="Arial" w:cs="Arial"/>
        <w:position w:val="0"/>
        <w:sz w:val="20"/>
        <w:szCs w:val="20"/>
      </w:rPr>
    </w:lvl>
  </w:abstractNum>
  <w:abstractNum w:abstractNumId="134" w15:restartNumberingAfterBreak="0">
    <w:nsid w:val="5A6228DD"/>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5" w15:restartNumberingAfterBreak="0">
    <w:nsid w:val="5AB2394F"/>
    <w:multiLevelType w:val="hybridMultilevel"/>
    <w:tmpl w:val="89620F5A"/>
    <w:lvl w:ilvl="0" w:tplc="853A6B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15:restartNumberingAfterBreak="0">
    <w:nsid w:val="5BA87AC3"/>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7" w15:restartNumberingAfterBreak="0">
    <w:nsid w:val="5F7A0C94"/>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38" w15:restartNumberingAfterBreak="0">
    <w:nsid w:val="5FE06F37"/>
    <w:multiLevelType w:val="hybridMultilevel"/>
    <w:tmpl w:val="C4A809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61303F3F"/>
    <w:multiLevelType w:val="hybridMultilevel"/>
    <w:tmpl w:val="2AB48032"/>
    <w:lvl w:ilvl="0" w:tplc="3F5E86C2">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0" w15:restartNumberingAfterBreak="0">
    <w:nsid w:val="63660030"/>
    <w:multiLevelType w:val="hybridMultilevel"/>
    <w:tmpl w:val="D8EA22EA"/>
    <w:lvl w:ilvl="0" w:tplc="D676F77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63DE005C"/>
    <w:multiLevelType w:val="hybridMultilevel"/>
    <w:tmpl w:val="1DE0940A"/>
    <w:lvl w:ilvl="0" w:tplc="ABBCCA3C">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D9809D68">
      <w:start w:val="1"/>
      <w:numFmt w:val="lowerLetter"/>
      <w:lvlText w:val="(%2)"/>
      <w:lvlJc w:val="left"/>
      <w:pPr>
        <w:ind w:left="1144" w:hanging="360"/>
      </w:pPr>
      <w:rPr>
        <w:rFonts w:ascii="Calibri" w:eastAsia="Calibri" w:hAnsi="Calibri" w:cs="Calibri" w:hint="default"/>
        <w:spacing w:val="-1"/>
        <w:w w:val="100"/>
        <w:sz w:val="22"/>
        <w:szCs w:val="22"/>
        <w:lang w:val="en-US"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42" w15:restartNumberingAfterBreak="0">
    <w:nsid w:val="6484770C"/>
    <w:multiLevelType w:val="hybridMultilevel"/>
    <w:tmpl w:val="A0F2F0D6"/>
    <w:lvl w:ilvl="0" w:tplc="435A4D1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65A94C7D"/>
    <w:multiLevelType w:val="hybridMultilevel"/>
    <w:tmpl w:val="53C4EF7E"/>
    <w:lvl w:ilvl="0" w:tplc="D062ED36">
      <w:start w:val="1"/>
      <w:numFmt w:val="lowerLetter"/>
      <w:lvlText w:val="(%1)"/>
      <w:lvlJc w:val="left"/>
      <w:pPr>
        <w:ind w:left="1144"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4" w15:restartNumberingAfterBreak="0">
    <w:nsid w:val="65DA2190"/>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5" w15:restartNumberingAfterBreak="0">
    <w:nsid w:val="68B53807"/>
    <w:multiLevelType w:val="hybridMultilevel"/>
    <w:tmpl w:val="6152DE2E"/>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6" w15:restartNumberingAfterBreak="0">
    <w:nsid w:val="6A9E00D8"/>
    <w:multiLevelType w:val="hybridMultilevel"/>
    <w:tmpl w:val="F064BCC2"/>
    <w:lvl w:ilvl="0" w:tplc="E8AEF23A">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47" w15:restartNumberingAfterBreak="0">
    <w:nsid w:val="6ABA3A69"/>
    <w:multiLevelType w:val="hybridMultilevel"/>
    <w:tmpl w:val="4DDEA816"/>
    <w:lvl w:ilvl="0" w:tplc="43128AB8">
      <w:start w:val="1"/>
      <w:numFmt w:val="lowerLetter"/>
      <w:lvlText w:val="(%1)"/>
      <w:lvlJc w:val="left"/>
      <w:pPr>
        <w:ind w:left="786" w:hanging="360"/>
      </w:pPr>
    </w:lvl>
    <w:lvl w:ilvl="1" w:tplc="0809001B">
      <w:start w:val="1"/>
      <w:numFmt w:val="lowerRoman"/>
      <w:lvlText w:val="%2."/>
      <w:lvlJc w:val="righ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148" w15:restartNumberingAfterBreak="0">
    <w:nsid w:val="6BCD57BB"/>
    <w:multiLevelType w:val="multilevel"/>
    <w:tmpl w:val="275C7198"/>
    <w:lvl w:ilvl="0">
      <w:start w:val="1"/>
      <w:numFmt w:val="decimal"/>
      <w:pStyle w:val="Numberedtilelevel1"/>
      <w:lvlText w:val="%1."/>
      <w:lvlJc w:val="left"/>
      <w:pPr>
        <w:ind w:left="0" w:firstLine="0"/>
      </w:pPr>
      <w:rPr>
        <w:rFonts w:hint="default"/>
      </w:rPr>
    </w:lvl>
    <w:lvl w:ilvl="1">
      <w:start w:val="1"/>
      <w:numFmt w:val="decimal"/>
      <w:pStyle w:val="Numberedtitlelevel2"/>
      <w:lvlText w:val="%1.%2"/>
      <w:lvlJc w:val="left"/>
      <w:pPr>
        <w:ind w:left="0" w:firstLine="0"/>
      </w:pPr>
      <w:rPr>
        <w:rFonts w:hint="default"/>
      </w:rPr>
    </w:lvl>
    <w:lvl w:ilvl="2">
      <w:start w:val="1"/>
      <w:numFmt w:val="decimal"/>
      <w:pStyle w:val="Numberedtitlelevel3"/>
      <w:lvlText w:val="%1.%2.%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149" w15:restartNumberingAfterBreak="0">
    <w:nsid w:val="6BCF3779"/>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6C3D385C"/>
    <w:multiLevelType w:val="hybridMultilevel"/>
    <w:tmpl w:val="E51CE2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6CD44708"/>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2" w15:restartNumberingAfterBreak="0">
    <w:nsid w:val="6DD30D83"/>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3" w15:restartNumberingAfterBreak="0">
    <w:nsid w:val="6E285623"/>
    <w:multiLevelType w:val="hybridMultilevel"/>
    <w:tmpl w:val="09B0026E"/>
    <w:styleLink w:val="Opsomming4"/>
    <w:lvl w:ilvl="0" w:tplc="753616BA">
      <w:start w:val="1"/>
      <w:numFmt w:val="decimal"/>
      <w:pStyle w:val="CPQuest2"/>
      <w:lvlText w:val="(%1)"/>
      <w:lvlJc w:val="left"/>
      <w:pPr>
        <w:ind w:left="720" w:hanging="360"/>
      </w:pPr>
    </w:lvl>
    <w:lvl w:ilvl="1" w:tplc="04090019">
      <w:start w:val="1"/>
      <w:numFmt w:val="lowerLetter"/>
      <w:lvlText w:val="%2."/>
      <w:lvlJc w:val="left"/>
      <w:pPr>
        <w:ind w:left="1440" w:hanging="360"/>
      </w:pPr>
    </w:lvl>
    <w:lvl w:ilvl="2" w:tplc="0409001B">
      <w:start w:val="1"/>
      <w:numFmt w:val="lowerRoman"/>
      <w:pStyle w:val="CPTitle3"/>
      <w:lvlText w:val="%3."/>
      <w:lvlJc w:val="right"/>
      <w:pPr>
        <w:ind w:left="2160" w:hanging="180"/>
      </w:pPr>
    </w:lvl>
    <w:lvl w:ilvl="3" w:tplc="0409000F">
      <w:start w:val="1"/>
      <w:numFmt w:val="decimal"/>
      <w:pStyle w:val="CPTitle4"/>
      <w:lvlText w:val="%4."/>
      <w:lvlJc w:val="left"/>
      <w:pPr>
        <w:ind w:left="2880" w:hanging="360"/>
      </w:pPr>
    </w:lvl>
    <w:lvl w:ilvl="4" w:tplc="04090019">
      <w:start w:val="1"/>
      <w:numFmt w:val="lowerLetter"/>
      <w:pStyle w:val="CPTitle5"/>
      <w:lvlText w:val="%5."/>
      <w:lvlJc w:val="left"/>
      <w:pPr>
        <w:ind w:left="3600" w:hanging="360"/>
      </w:pPr>
    </w:lvl>
    <w:lvl w:ilvl="5" w:tplc="0409001B">
      <w:start w:val="1"/>
      <w:numFmt w:val="lowerRoman"/>
      <w:pStyle w:val="CPTitle6"/>
      <w:lvlText w:val="%6."/>
      <w:lvlJc w:val="right"/>
      <w:pPr>
        <w:ind w:left="4320" w:hanging="180"/>
      </w:pPr>
    </w:lvl>
    <w:lvl w:ilvl="6" w:tplc="0409000F">
      <w:start w:val="1"/>
      <w:numFmt w:val="decimal"/>
      <w:pStyle w:val="CPNumPar"/>
      <w:lvlText w:val="%7."/>
      <w:lvlJc w:val="left"/>
      <w:pPr>
        <w:ind w:left="5040" w:hanging="360"/>
      </w:pPr>
    </w:lvl>
    <w:lvl w:ilvl="7" w:tplc="04090019">
      <w:start w:val="1"/>
      <w:numFmt w:val="lowerLetter"/>
      <w:pStyle w:val="CPisubtitles"/>
      <w:lvlText w:val="%8."/>
      <w:lvlJc w:val="left"/>
      <w:pPr>
        <w:ind w:left="5760" w:hanging="360"/>
      </w:pPr>
    </w:lvl>
    <w:lvl w:ilvl="8" w:tplc="0409001B">
      <w:start w:val="1"/>
      <w:numFmt w:val="lowerRoman"/>
      <w:pStyle w:val="CPasubtitles"/>
      <w:lvlText w:val="%9."/>
      <w:lvlJc w:val="right"/>
      <w:pPr>
        <w:ind w:left="6480" w:hanging="180"/>
      </w:pPr>
    </w:lvl>
  </w:abstractNum>
  <w:abstractNum w:abstractNumId="154" w15:restartNumberingAfterBreak="0">
    <w:nsid w:val="6F880305"/>
    <w:multiLevelType w:val="hybridMultilevel"/>
    <w:tmpl w:val="1706A318"/>
    <w:lvl w:ilvl="0" w:tplc="63423EA6">
      <w:start w:val="1"/>
      <w:numFmt w:val="decimal"/>
      <w:lvlText w:val="%1."/>
      <w:lvlJc w:val="left"/>
      <w:pPr>
        <w:ind w:left="941" w:hanging="360"/>
      </w:pPr>
      <w:rPr>
        <w:rFonts w:ascii="Calibri" w:eastAsia="Calibri" w:hAnsi="Calibri" w:cs="Calibri" w:hint="default"/>
        <w:w w:val="99"/>
        <w:sz w:val="22"/>
        <w:szCs w:val="22"/>
      </w:rPr>
    </w:lvl>
    <w:lvl w:ilvl="1" w:tplc="BEDEC27C">
      <w:start w:val="1"/>
      <w:numFmt w:val="lowerLetter"/>
      <w:lvlText w:val="%2."/>
      <w:lvlJc w:val="left"/>
      <w:pPr>
        <w:ind w:left="1662" w:hanging="360"/>
      </w:pPr>
      <w:rPr>
        <w:rFonts w:ascii="Calibri" w:eastAsia="Calibri" w:hAnsi="Calibri" w:cs="Calibri" w:hint="default"/>
        <w:w w:val="99"/>
        <w:sz w:val="22"/>
        <w:szCs w:val="22"/>
      </w:rPr>
    </w:lvl>
    <w:lvl w:ilvl="2" w:tplc="9CE43C10">
      <w:numFmt w:val="bullet"/>
      <w:lvlText w:val="•"/>
      <w:lvlJc w:val="left"/>
      <w:pPr>
        <w:ind w:left="2491" w:hanging="360"/>
      </w:pPr>
      <w:rPr>
        <w:rFonts w:hint="default"/>
      </w:rPr>
    </w:lvl>
    <w:lvl w:ilvl="3" w:tplc="B67AF5D8">
      <w:numFmt w:val="bullet"/>
      <w:lvlText w:val="•"/>
      <w:lvlJc w:val="left"/>
      <w:pPr>
        <w:ind w:left="3323" w:hanging="360"/>
      </w:pPr>
      <w:rPr>
        <w:rFonts w:hint="default"/>
      </w:rPr>
    </w:lvl>
    <w:lvl w:ilvl="4" w:tplc="24D2F418">
      <w:numFmt w:val="bullet"/>
      <w:lvlText w:val="•"/>
      <w:lvlJc w:val="left"/>
      <w:pPr>
        <w:ind w:left="4155" w:hanging="360"/>
      </w:pPr>
      <w:rPr>
        <w:rFonts w:hint="default"/>
      </w:rPr>
    </w:lvl>
    <w:lvl w:ilvl="5" w:tplc="D442756E">
      <w:numFmt w:val="bullet"/>
      <w:lvlText w:val="•"/>
      <w:lvlJc w:val="left"/>
      <w:pPr>
        <w:ind w:left="4987" w:hanging="360"/>
      </w:pPr>
      <w:rPr>
        <w:rFonts w:hint="default"/>
      </w:rPr>
    </w:lvl>
    <w:lvl w:ilvl="6" w:tplc="8C08A57E">
      <w:numFmt w:val="bullet"/>
      <w:lvlText w:val="•"/>
      <w:lvlJc w:val="left"/>
      <w:pPr>
        <w:ind w:left="5819" w:hanging="360"/>
      </w:pPr>
      <w:rPr>
        <w:rFonts w:hint="default"/>
      </w:rPr>
    </w:lvl>
    <w:lvl w:ilvl="7" w:tplc="76C84DD4">
      <w:numFmt w:val="bullet"/>
      <w:lvlText w:val="•"/>
      <w:lvlJc w:val="left"/>
      <w:pPr>
        <w:ind w:left="6651" w:hanging="360"/>
      </w:pPr>
      <w:rPr>
        <w:rFonts w:hint="default"/>
      </w:rPr>
    </w:lvl>
    <w:lvl w:ilvl="8" w:tplc="51DAA986">
      <w:numFmt w:val="bullet"/>
      <w:lvlText w:val="•"/>
      <w:lvlJc w:val="left"/>
      <w:pPr>
        <w:ind w:left="7483" w:hanging="360"/>
      </w:pPr>
      <w:rPr>
        <w:rFonts w:hint="default"/>
      </w:rPr>
    </w:lvl>
  </w:abstractNum>
  <w:abstractNum w:abstractNumId="155" w15:restartNumberingAfterBreak="0">
    <w:nsid w:val="6F8B737E"/>
    <w:multiLevelType w:val="hybridMultilevel"/>
    <w:tmpl w:val="F064BCC2"/>
    <w:lvl w:ilvl="0" w:tplc="E8AEF23A">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56" w15:restartNumberingAfterBreak="0">
    <w:nsid w:val="6F8E59C9"/>
    <w:multiLevelType w:val="hybridMultilevel"/>
    <w:tmpl w:val="E670E02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7" w15:restartNumberingAfterBreak="0">
    <w:nsid w:val="6FAF6027"/>
    <w:multiLevelType w:val="hybridMultilevel"/>
    <w:tmpl w:val="76DC32DC"/>
    <w:lvl w:ilvl="0" w:tplc="FCFAC64A">
      <w:start w:val="1"/>
      <w:numFmt w:val="lowerLetter"/>
      <w:lvlText w:val="(%1)"/>
      <w:lvlJc w:val="left"/>
      <w:pPr>
        <w:ind w:left="720" w:hanging="360"/>
      </w:pPr>
      <w:rPr>
        <w:rFonts w:asciiTheme="minorHAnsi" w:hAnsiTheme="minorHAnsi"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8" w15:restartNumberingAfterBreak="0">
    <w:nsid w:val="706E7500"/>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9" w15:restartNumberingAfterBreak="0">
    <w:nsid w:val="712D2137"/>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0" w15:restartNumberingAfterBreak="0">
    <w:nsid w:val="74F10C92"/>
    <w:multiLevelType w:val="hybridMultilevel"/>
    <w:tmpl w:val="EFF41C9E"/>
    <w:lvl w:ilvl="0" w:tplc="51743AFA">
      <w:start w:val="1"/>
      <w:numFmt w:val="lowerLetter"/>
      <w:lvlText w:val="(%1)"/>
      <w:lvlJc w:val="left"/>
      <w:pPr>
        <w:ind w:left="71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76197C04"/>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76572979"/>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77D504A5"/>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4" w15:restartNumberingAfterBreak="0">
    <w:nsid w:val="783607CF"/>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5" w15:restartNumberingAfterBreak="0">
    <w:nsid w:val="78B45DBF"/>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78F11849"/>
    <w:multiLevelType w:val="hybridMultilevel"/>
    <w:tmpl w:val="9AFAF932"/>
    <w:lvl w:ilvl="0" w:tplc="0D862C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15:restartNumberingAfterBreak="0">
    <w:nsid w:val="792E3842"/>
    <w:multiLevelType w:val="hybridMultilevel"/>
    <w:tmpl w:val="EB328C5A"/>
    <w:lvl w:ilvl="0" w:tplc="A12E098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8" w15:restartNumberingAfterBreak="0">
    <w:nsid w:val="79477C24"/>
    <w:multiLevelType w:val="hybridMultilevel"/>
    <w:tmpl w:val="55C8621C"/>
    <w:lvl w:ilvl="0" w:tplc="A6D23F4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9" w15:restartNumberingAfterBreak="0">
    <w:nsid w:val="79E237A9"/>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0" w15:restartNumberingAfterBreak="0">
    <w:nsid w:val="7A4279CE"/>
    <w:multiLevelType w:val="hybridMultilevel"/>
    <w:tmpl w:val="29424BCA"/>
    <w:lvl w:ilvl="0" w:tplc="B74C635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7AF2713B"/>
    <w:multiLevelType w:val="hybridMultilevel"/>
    <w:tmpl w:val="651A1F3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2" w15:restartNumberingAfterBreak="0">
    <w:nsid w:val="7B0E0B1B"/>
    <w:multiLevelType w:val="hybridMultilevel"/>
    <w:tmpl w:val="730E56F2"/>
    <w:lvl w:ilvl="0" w:tplc="6BECC5A6">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3" w15:restartNumberingAfterBreak="0">
    <w:nsid w:val="7B33345A"/>
    <w:multiLevelType w:val="hybridMultilevel"/>
    <w:tmpl w:val="AF04AB12"/>
    <w:lvl w:ilvl="0" w:tplc="F5600C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4" w15:restartNumberingAfterBreak="0">
    <w:nsid w:val="7B3B6A73"/>
    <w:multiLevelType w:val="hybridMultilevel"/>
    <w:tmpl w:val="29F2AED8"/>
    <w:lvl w:ilvl="0" w:tplc="8124DC6E">
      <w:start w:val="2"/>
      <w:numFmt w:val="lowerLetter"/>
      <w:lvlText w:val="(%1)"/>
      <w:lvlJc w:val="left"/>
      <w:pPr>
        <w:ind w:left="720" w:hanging="360"/>
      </w:pPr>
      <w:rPr>
        <w:rFonts w:cs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5" w15:restartNumberingAfterBreak="0">
    <w:nsid w:val="7BEA1F99"/>
    <w:multiLevelType w:val="hybridMultilevel"/>
    <w:tmpl w:val="0F987F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7BF64DC2"/>
    <w:multiLevelType w:val="hybridMultilevel"/>
    <w:tmpl w:val="9BC42380"/>
    <w:lvl w:ilvl="0" w:tplc="3696AA48">
      <w:start w:val="1"/>
      <w:numFmt w:val="lowerLetter"/>
      <w:lvlText w:val="(%1)"/>
      <w:lvlJc w:val="left"/>
      <w:pPr>
        <w:ind w:left="18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7" w15:restartNumberingAfterBreak="0">
    <w:nsid w:val="7CCB3FCA"/>
    <w:multiLevelType w:val="hybridMultilevel"/>
    <w:tmpl w:val="C9C28E0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8" w15:restartNumberingAfterBreak="0">
    <w:nsid w:val="7DA6270C"/>
    <w:multiLevelType w:val="hybridMultilevel"/>
    <w:tmpl w:val="F7A05344"/>
    <w:lvl w:ilvl="0" w:tplc="A6D23F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9" w15:restartNumberingAfterBreak="0">
    <w:nsid w:val="7E4F6988"/>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0" w15:restartNumberingAfterBreak="0">
    <w:nsid w:val="7EB35D10"/>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1" w15:restartNumberingAfterBreak="0">
    <w:nsid w:val="7FBE68CD"/>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2" w15:restartNumberingAfterBreak="0">
    <w:nsid w:val="7FBF18DA"/>
    <w:multiLevelType w:val="hybridMultilevel"/>
    <w:tmpl w:val="4D46DEF0"/>
    <w:lvl w:ilvl="0" w:tplc="C136AF6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37823976">
    <w:abstractNumId w:val="101"/>
  </w:num>
  <w:num w:numId="2" w16cid:durableId="453057375">
    <w:abstractNumId w:val="9"/>
  </w:num>
  <w:num w:numId="3" w16cid:durableId="865947098">
    <w:abstractNumId w:val="84"/>
  </w:num>
  <w:num w:numId="4" w16cid:durableId="417755914">
    <w:abstractNumId w:val="3"/>
  </w:num>
  <w:num w:numId="5" w16cid:durableId="1824155073">
    <w:abstractNumId w:val="148"/>
  </w:num>
  <w:num w:numId="6" w16cid:durableId="1843927478">
    <w:abstractNumId w:val="112"/>
  </w:num>
  <w:num w:numId="7" w16cid:durableId="108084174">
    <w:abstractNumId w:val="1"/>
  </w:num>
  <w:num w:numId="8" w16cid:durableId="2080709238">
    <w:abstractNumId w:val="29"/>
  </w:num>
  <w:num w:numId="9" w16cid:durableId="665521820">
    <w:abstractNumId w:val="133"/>
  </w:num>
  <w:num w:numId="10" w16cid:durableId="1691249708">
    <w:abstractNumId w:val="100"/>
  </w:num>
  <w:num w:numId="11" w16cid:durableId="1395279552">
    <w:abstractNumId w:val="48"/>
  </w:num>
  <w:num w:numId="12" w16cid:durableId="290327228">
    <w:abstractNumId w:val="63"/>
  </w:num>
  <w:num w:numId="13" w16cid:durableId="52391858">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93436272">
    <w:abstractNumId w:val="21"/>
  </w:num>
  <w:num w:numId="15" w16cid:durableId="1946040626">
    <w:abstractNumId w:val="46"/>
  </w:num>
  <w:num w:numId="16" w16cid:durableId="1592199909">
    <w:abstractNumId w:val="87"/>
  </w:num>
  <w:num w:numId="17" w16cid:durableId="472061505">
    <w:abstractNumId w:val="99"/>
  </w:num>
  <w:num w:numId="18" w16cid:durableId="1018117857">
    <w:abstractNumId w:val="41"/>
  </w:num>
  <w:num w:numId="19" w16cid:durableId="671170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90605971">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59299805">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69729716">
    <w:abstractNumId w:val="131"/>
  </w:num>
  <w:num w:numId="23" w16cid:durableId="1207252282">
    <w:abstractNumId w:val="149"/>
  </w:num>
  <w:num w:numId="24" w16cid:durableId="830559129">
    <w:abstractNumId w:val="161"/>
  </w:num>
  <w:num w:numId="25" w16cid:durableId="497813719">
    <w:abstractNumId w:val="108"/>
  </w:num>
  <w:num w:numId="26" w16cid:durableId="505436394">
    <w:abstractNumId w:val="137"/>
  </w:num>
  <w:num w:numId="27" w16cid:durableId="34431408">
    <w:abstractNumId w:val="5"/>
  </w:num>
  <w:num w:numId="28" w16cid:durableId="106127283">
    <w:abstractNumId w:val="175"/>
  </w:num>
  <w:num w:numId="29" w16cid:durableId="1002584610">
    <w:abstractNumId w:val="47"/>
  </w:num>
  <w:num w:numId="30" w16cid:durableId="1046567210">
    <w:abstractNumId w:val="118"/>
  </w:num>
  <w:num w:numId="31" w16cid:durableId="317804951">
    <w:abstractNumId w:val="122"/>
  </w:num>
  <w:num w:numId="32" w16cid:durableId="1215308604">
    <w:abstractNumId w:val="52"/>
  </w:num>
  <w:num w:numId="33" w16cid:durableId="651107844">
    <w:abstractNumId w:val="150"/>
  </w:num>
  <w:num w:numId="34" w16cid:durableId="1483429456">
    <w:abstractNumId w:val="142"/>
  </w:num>
  <w:num w:numId="35" w16cid:durableId="1558129851">
    <w:abstractNumId w:val="173"/>
  </w:num>
  <w:num w:numId="36" w16cid:durableId="177585944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47202204">
    <w:abstractNumId w:val="125"/>
  </w:num>
  <w:num w:numId="38" w16cid:durableId="1649162882">
    <w:abstractNumId w:val="94"/>
  </w:num>
  <w:num w:numId="39" w16cid:durableId="1754164812">
    <w:abstractNumId w:val="79"/>
  </w:num>
  <w:num w:numId="40" w16cid:durableId="1951625693">
    <w:abstractNumId w:val="62"/>
  </w:num>
  <w:num w:numId="41" w16cid:durableId="188957297">
    <w:abstractNumId w:val="145"/>
  </w:num>
  <w:num w:numId="42" w16cid:durableId="112554067">
    <w:abstractNumId w:val="141"/>
  </w:num>
  <w:num w:numId="43" w16cid:durableId="80610116">
    <w:abstractNumId w:val="155"/>
  </w:num>
  <w:num w:numId="44" w16cid:durableId="1340421977">
    <w:abstractNumId w:val="25"/>
  </w:num>
  <w:num w:numId="45" w16cid:durableId="1195340026">
    <w:abstractNumId w:val="65"/>
  </w:num>
  <w:num w:numId="46" w16cid:durableId="853149991">
    <w:abstractNumId w:val="174"/>
  </w:num>
  <w:num w:numId="47" w16cid:durableId="978997499">
    <w:abstractNumId w:val="83"/>
  </w:num>
  <w:num w:numId="48" w16cid:durableId="243147927">
    <w:abstractNumId w:val="36"/>
  </w:num>
  <w:num w:numId="49" w16cid:durableId="336998713">
    <w:abstractNumId w:val="49"/>
  </w:num>
  <w:num w:numId="50" w16cid:durableId="458887753">
    <w:abstractNumId w:val="154"/>
  </w:num>
  <w:num w:numId="51" w16cid:durableId="961575106">
    <w:abstractNumId w:val="130"/>
  </w:num>
  <w:num w:numId="52" w16cid:durableId="283342645">
    <w:abstractNumId w:val="45"/>
  </w:num>
  <w:num w:numId="53" w16cid:durableId="1156606142">
    <w:abstractNumId w:val="114"/>
  </w:num>
  <w:num w:numId="54" w16cid:durableId="1967739341">
    <w:abstractNumId w:val="114"/>
    <w:lvlOverride w:ilvl="0">
      <w:startOverride w:val="1"/>
    </w:lvlOverride>
  </w:num>
  <w:num w:numId="55" w16cid:durableId="142743683">
    <w:abstractNumId w:val="110"/>
  </w:num>
  <w:num w:numId="56" w16cid:durableId="538668532">
    <w:abstractNumId w:val="4"/>
  </w:num>
  <w:num w:numId="57" w16cid:durableId="122816229">
    <w:abstractNumId w:val="56"/>
  </w:num>
  <w:num w:numId="58" w16cid:durableId="1496458434">
    <w:abstractNumId w:val="0"/>
  </w:num>
  <w:num w:numId="59" w16cid:durableId="66466247">
    <w:abstractNumId w:val="43"/>
  </w:num>
  <w:num w:numId="60" w16cid:durableId="1577664142">
    <w:abstractNumId w:val="82"/>
  </w:num>
  <w:num w:numId="61" w16cid:durableId="1931699317">
    <w:abstractNumId w:val="95"/>
  </w:num>
  <w:num w:numId="62" w16cid:durableId="558827583">
    <w:abstractNumId w:val="138"/>
  </w:num>
  <w:num w:numId="63" w16cid:durableId="1217282020">
    <w:abstractNumId w:val="120"/>
  </w:num>
  <w:num w:numId="64" w16cid:durableId="140583776">
    <w:abstractNumId w:val="10"/>
  </w:num>
  <w:num w:numId="65" w16cid:durableId="354041606">
    <w:abstractNumId w:val="182"/>
  </w:num>
  <w:num w:numId="66" w16cid:durableId="1594701086">
    <w:abstractNumId w:val="53"/>
  </w:num>
  <w:num w:numId="67" w16cid:durableId="2113552873">
    <w:abstractNumId w:val="53"/>
    <w:lvlOverride w:ilvl="0">
      <w:startOverride w:val="1"/>
    </w:lvlOverride>
  </w:num>
  <w:num w:numId="68" w16cid:durableId="777944794">
    <w:abstractNumId w:val="162"/>
  </w:num>
  <w:num w:numId="69" w16cid:durableId="416024981">
    <w:abstractNumId w:val="14"/>
  </w:num>
  <w:num w:numId="70" w16cid:durableId="1105542793">
    <w:abstractNumId w:val="165"/>
  </w:num>
  <w:num w:numId="71" w16cid:durableId="42003265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2128041162">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52031344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363172473">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47600024">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14338126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8934520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579947274">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668748587">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24487772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69260957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1613867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844053477">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361244871">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31714499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23177353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68672982">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7918234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88420401">
    <w:abstractNumId w:val="88"/>
    <w:lvlOverride w:ilvl="0">
      <w:startOverride w:val="1"/>
    </w:lvlOverride>
    <w:lvlOverride w:ilvl="1">
      <w:startOverride w:val="1"/>
    </w:lvlOverride>
    <w:lvlOverride w:ilvl="2"/>
    <w:lvlOverride w:ilvl="3"/>
    <w:lvlOverride w:ilvl="4"/>
    <w:lvlOverride w:ilvl="5"/>
    <w:lvlOverride w:ilvl="6"/>
    <w:lvlOverride w:ilvl="7"/>
    <w:lvlOverride w:ilvl="8"/>
  </w:num>
  <w:num w:numId="90" w16cid:durableId="1642033241">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55385027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490026300">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06772996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684327933">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58688260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0051486">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04937465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46107067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390029747">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585188257">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2013138302">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08673160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81444488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697196373">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142529988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821821468">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37180743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5113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407189066">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8863047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09343320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7788378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51368515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686470019">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65241654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10943990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650448337">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512571721">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98454581">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1045368172">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763528301">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1025790596">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44648968">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1946762556">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413894900">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489169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173107100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26048207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516695248">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106202653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1472601412">
    <w:abstractNumId w:val="32"/>
  </w:num>
  <w:num w:numId="132" w16cid:durableId="805709116">
    <w:abstractNumId w:val="13"/>
  </w:num>
  <w:num w:numId="133" w16cid:durableId="287132274">
    <w:abstractNumId w:val="168"/>
  </w:num>
  <w:num w:numId="134" w16cid:durableId="1343779729">
    <w:abstractNumId w:val="113"/>
  </w:num>
  <w:num w:numId="135" w16cid:durableId="6444226">
    <w:abstractNumId w:val="27"/>
  </w:num>
  <w:num w:numId="136" w16cid:durableId="186725160">
    <w:abstractNumId w:val="107"/>
  </w:num>
  <w:num w:numId="137" w16cid:durableId="400181725">
    <w:abstractNumId w:val="64"/>
  </w:num>
  <w:num w:numId="138" w16cid:durableId="117652419">
    <w:abstractNumId w:val="51"/>
  </w:num>
  <w:num w:numId="139" w16cid:durableId="257442777">
    <w:abstractNumId w:val="121"/>
  </w:num>
  <w:num w:numId="140" w16cid:durableId="2110923936">
    <w:abstractNumId w:val="16"/>
  </w:num>
  <w:num w:numId="141" w16cid:durableId="351416531">
    <w:abstractNumId w:val="7"/>
  </w:num>
  <w:num w:numId="142" w16cid:durableId="1819105888">
    <w:abstractNumId w:val="91"/>
  </w:num>
  <w:num w:numId="143" w16cid:durableId="1382364480">
    <w:abstractNumId w:val="23"/>
  </w:num>
  <w:num w:numId="144" w16cid:durableId="1810242608">
    <w:abstractNumId w:val="58"/>
  </w:num>
  <w:num w:numId="145" w16cid:durableId="461578161">
    <w:abstractNumId w:val="170"/>
  </w:num>
  <w:num w:numId="146" w16cid:durableId="118713294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708262108">
    <w:abstractNumId w:val="72"/>
  </w:num>
  <w:num w:numId="148" w16cid:durableId="499002000">
    <w:abstractNumId w:val="74"/>
  </w:num>
  <w:num w:numId="149" w16cid:durableId="491682358">
    <w:abstractNumId w:val="67"/>
  </w:num>
  <w:num w:numId="150" w16cid:durableId="542520081">
    <w:abstractNumId w:val="176"/>
  </w:num>
  <w:num w:numId="151" w16cid:durableId="1185366361">
    <w:abstractNumId w:val="128"/>
  </w:num>
  <w:num w:numId="152" w16cid:durableId="1005669833">
    <w:abstractNumId w:val="160"/>
  </w:num>
  <w:num w:numId="153" w16cid:durableId="987441065">
    <w:abstractNumId w:val="132"/>
  </w:num>
  <w:num w:numId="154" w16cid:durableId="1472289048">
    <w:abstractNumId w:val="60"/>
  </w:num>
  <w:num w:numId="155" w16cid:durableId="504711779">
    <w:abstractNumId w:val="19"/>
  </w:num>
  <w:num w:numId="156" w16cid:durableId="29884662">
    <w:abstractNumId w:val="135"/>
  </w:num>
  <w:num w:numId="157" w16cid:durableId="1911689215">
    <w:abstractNumId w:val="97"/>
  </w:num>
  <w:num w:numId="158" w16cid:durableId="83056239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9799632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7172388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1223715711">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39979579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43532839">
    <w:abstractNumId w:val="35"/>
  </w:num>
  <w:num w:numId="164" w16cid:durableId="1455322703">
    <w:abstractNumId w:val="146"/>
  </w:num>
  <w:num w:numId="165" w16cid:durableId="301620654">
    <w:abstractNumId w:val="18"/>
  </w:num>
  <w:num w:numId="166" w16cid:durableId="638612941">
    <w:abstractNumId w:val="69"/>
  </w:num>
  <w:num w:numId="167" w16cid:durableId="1222980099">
    <w:abstractNumId w:val="123"/>
  </w:num>
  <w:num w:numId="168" w16cid:durableId="1744528233">
    <w:abstractNumId w:val="37"/>
  </w:num>
  <w:num w:numId="169" w16cid:durableId="1987539464">
    <w:abstractNumId w:val="24"/>
  </w:num>
  <w:num w:numId="170" w16cid:durableId="68895299">
    <w:abstractNumId w:val="39"/>
  </w:num>
  <w:num w:numId="171" w16cid:durableId="1461145645">
    <w:abstractNumId w:val="166"/>
  </w:num>
  <w:num w:numId="172" w16cid:durableId="2099270">
    <w:abstractNumId w:val="104"/>
  </w:num>
  <w:num w:numId="173" w16cid:durableId="333142842">
    <w:abstractNumId w:val="126"/>
  </w:num>
  <w:num w:numId="174" w16cid:durableId="474955448">
    <w:abstractNumId w:val="143"/>
  </w:num>
  <w:num w:numId="175" w16cid:durableId="554391030">
    <w:abstractNumId w:val="93"/>
  </w:num>
  <w:num w:numId="176" w16cid:durableId="2093430965">
    <w:abstractNumId w:val="102"/>
  </w:num>
  <w:num w:numId="177" w16cid:durableId="1193230288">
    <w:abstractNumId w:val="140"/>
  </w:num>
  <w:num w:numId="178" w16cid:durableId="205487419">
    <w:abstractNumId w:val="172"/>
  </w:num>
  <w:num w:numId="179" w16cid:durableId="2032605660">
    <w:abstractNumId w:val="153"/>
  </w:num>
  <w:num w:numId="180" w16cid:durableId="1140615809">
    <w:abstractNumId w:val="42"/>
  </w:num>
  <w:num w:numId="181" w16cid:durableId="86036187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16cid:durableId="1537507046">
    <w:abstractNumId w:val="71"/>
  </w:num>
  <w:num w:numId="183" w16cid:durableId="57365260">
    <w:abstractNumId w:val="111"/>
  </w:num>
  <w:num w:numId="184" w16cid:durableId="1819347719">
    <w:abstractNumId w:val="80"/>
  </w:num>
  <w:num w:numId="185" w16cid:durableId="1581134999">
    <w:abstractNumId w:val="90"/>
  </w:num>
  <w:num w:numId="186" w16cid:durableId="1773932782">
    <w:abstractNumId w:val="85"/>
  </w:num>
  <w:num w:numId="187" w16cid:durableId="987628943">
    <w:abstractNumId w:val="119"/>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6" w:nlCheck="1" w:checkStyle="0"/>
  <w:activeWritingStyle w:appName="MSWord" w:lang="en-IE" w:vendorID="64" w:dllVersion="6" w:nlCheck="1" w:checkStyle="1"/>
  <w:activeWritingStyle w:appName="MSWord" w:lang="en-GB" w:vendorID="64" w:dllVersion="0" w:nlCheck="1" w:checkStyle="0"/>
  <w:activeWritingStyle w:appName="MSWord" w:lang="sv-SE" w:vendorID="64" w:dllVersion="0" w:nlCheck="1" w:checkStyle="0"/>
  <w:activeWritingStyle w:appName="MSWord" w:lang="en-US" w:vendorID="64" w:dllVersion="0" w:nlCheck="1" w:checkStyle="0"/>
  <w:activeWritingStyle w:appName="MSWord" w:lang="en-IE" w:vendorID="64" w:dllVersion="0" w:nlCheck="1" w:checkStyle="0"/>
  <w:activeWritingStyle w:appName="MSWord" w:lang="fr-FR" w:vendorID="64" w:dllVersion="0" w:nlCheck="1" w:checkStyle="0"/>
  <w:proofState w:spelling="clean" w:grammar="clean"/>
  <w:documentProtection w:edit="forms" w:enforcement="0"/>
  <w:defaultTabStop w:val="720"/>
  <w:hyphenationZone w:val="425"/>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Status" w:val="Green"/>
    <w:docVar w:name="LW_ACCOMPAGNANT.CP" w:val="to the "/>
    <w:docVar w:name="LW_ANNEX_NBR_FIRST" w:val="2"/>
    <w:docVar w:name="LW_ANNEX_NBR_LAST" w:val="2"/>
    <w:docVar w:name="LW_ANNEX_UNIQUE" w:val="0"/>
    <w:docVar w:name="LW_CORRIGENDUM" w:val="&lt;UNUSED&gt;"/>
    <w:docVar w:name="LW_COVERPAGE_EXISTS" w:val="True"/>
    <w:docVar w:name="LW_COVERPAGE_GUID" w:val="7B3EC3AB-DF2E-4B85-AB15-F64BFCC2B3B2"/>
    <w:docVar w:name="LW_COVERPAGE_TYPE" w:val="1"/>
    <w:docVar w:name="LW_CROSSREFERENCE" w:val="&lt;UNUSED&gt;"/>
    <w:docVar w:name="LW_DocType" w:val="NORMAL"/>
    <w:docVar w:name="LW_EMISSION" w:val="6.4.2022"/>
    <w:docVar w:name="LW_EMISSION_ISODATE" w:val="2022-04-06"/>
    <w:docVar w:name="LW_EMISSION_LOCATION" w:val="BRX"/>
    <w:docVar w:name="LW_EMISSION_PREFIX" w:val="Brussels, "/>
    <w:docVar w:name="LW_EMISSION_SUFFIX" w:val=" "/>
    <w:docVar w:name="LW_ID_DOCTYPE_NONLW" w:val="CP-038"/>
    <w:docVar w:name="LW_LANGUE" w:val="EN"/>
    <w:docVar w:name="LW_LEVEL_OF_SENSITIVITY" w:val="Standard treatment"/>
    <w:docVar w:name="LW_NOM.INST" w:val="EUROPEAN COMMISSION"/>
    <w:docVar w:name="LW_NOM.INST_JOINTDOC" w:val="&lt;EMPTY&gt;"/>
    <w:docVar w:name="LW_OBJETACTEPRINCIPAL.CP" w:val="&lt;FMT:Bold&gt;supplementing Regulation (EU) 2019/2088 of the European Parliament and of the Council with regard to regulatory technical standards specifying the details of the content and presentation of the information in relation to the principle of ‘do no significant harm’, specifying the content, methodologies and presentation of information in relation to sustainability indicators and adverse sustainability impacts,  and the content and presentation of the information in relation to the promotion of environmental or social characteristics and sustainable investment objectives in pre-contractual documents, on websites and in periodic reports&lt;/FMT&gt;_x000d__x000d__x000b__x000d__x000d__x000b_"/>
    <w:docVar w:name="LW_PART_NBR" w:val="1"/>
    <w:docVar w:name="LW_PART_NBR_TOTAL" w:val="1"/>
    <w:docVar w:name="LW_REF.INST.NEW" w:val="C"/>
    <w:docVar w:name="LW_REF.INST.NEW_ADOPTED" w:val="final"/>
    <w:docVar w:name="LW_REF.INST.NEW_TEXT" w:val="(2022) 1931"/>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YPE.DOC.CP" w:val="ANNEX_x000b_"/>
    <w:docVar w:name="LW_TYPEACTEPRINCIPAL.CP" w:val="Commission Delegated Regulation (EU) .../...."/>
    <w:docVar w:name="LwApiVersions" w:val="LW4CoDe 1.23.2.0; LW 8.0, Build 20211117"/>
  </w:docVars>
  <w:rsids>
    <w:rsidRoot w:val="0026710B"/>
    <w:rsid w:val="00002495"/>
    <w:rsid w:val="000037BE"/>
    <w:rsid w:val="000042C5"/>
    <w:rsid w:val="00004C3A"/>
    <w:rsid w:val="0000574A"/>
    <w:rsid w:val="0000614D"/>
    <w:rsid w:val="00007096"/>
    <w:rsid w:val="000134E1"/>
    <w:rsid w:val="00016BCB"/>
    <w:rsid w:val="000208C1"/>
    <w:rsid w:val="00022256"/>
    <w:rsid w:val="0002275D"/>
    <w:rsid w:val="0002426E"/>
    <w:rsid w:val="00026214"/>
    <w:rsid w:val="00026400"/>
    <w:rsid w:val="00026526"/>
    <w:rsid w:val="00030059"/>
    <w:rsid w:val="000321DA"/>
    <w:rsid w:val="00032D62"/>
    <w:rsid w:val="000331EF"/>
    <w:rsid w:val="00036E5F"/>
    <w:rsid w:val="000446F4"/>
    <w:rsid w:val="0004601C"/>
    <w:rsid w:val="00052751"/>
    <w:rsid w:val="00054D47"/>
    <w:rsid w:val="0005545A"/>
    <w:rsid w:val="000578AA"/>
    <w:rsid w:val="00060AA7"/>
    <w:rsid w:val="000639F2"/>
    <w:rsid w:val="00064700"/>
    <w:rsid w:val="00064894"/>
    <w:rsid w:val="000655F5"/>
    <w:rsid w:val="0006697B"/>
    <w:rsid w:val="000718A3"/>
    <w:rsid w:val="00073AFF"/>
    <w:rsid w:val="00075435"/>
    <w:rsid w:val="000779C7"/>
    <w:rsid w:val="00077E08"/>
    <w:rsid w:val="00081F92"/>
    <w:rsid w:val="00083FCE"/>
    <w:rsid w:val="00084CE9"/>
    <w:rsid w:val="00086B9A"/>
    <w:rsid w:val="00086D03"/>
    <w:rsid w:val="0009750E"/>
    <w:rsid w:val="000A56C2"/>
    <w:rsid w:val="000A5AA6"/>
    <w:rsid w:val="000B1782"/>
    <w:rsid w:val="000B37B9"/>
    <w:rsid w:val="000B4794"/>
    <w:rsid w:val="000B58B0"/>
    <w:rsid w:val="000B6AD7"/>
    <w:rsid w:val="000C246B"/>
    <w:rsid w:val="000C419B"/>
    <w:rsid w:val="000C503C"/>
    <w:rsid w:val="000C7D51"/>
    <w:rsid w:val="000D1DE8"/>
    <w:rsid w:val="000D267A"/>
    <w:rsid w:val="000D3B2D"/>
    <w:rsid w:val="000E01C5"/>
    <w:rsid w:val="000E5262"/>
    <w:rsid w:val="000F26F0"/>
    <w:rsid w:val="000F613B"/>
    <w:rsid w:val="000F7CE3"/>
    <w:rsid w:val="00100724"/>
    <w:rsid w:val="0010168B"/>
    <w:rsid w:val="001060C0"/>
    <w:rsid w:val="00112D16"/>
    <w:rsid w:val="00114C09"/>
    <w:rsid w:val="00117E9C"/>
    <w:rsid w:val="00122595"/>
    <w:rsid w:val="001232D6"/>
    <w:rsid w:val="001240C8"/>
    <w:rsid w:val="001274E8"/>
    <w:rsid w:val="001319AE"/>
    <w:rsid w:val="0013468F"/>
    <w:rsid w:val="001367C4"/>
    <w:rsid w:val="00136A9E"/>
    <w:rsid w:val="00137E28"/>
    <w:rsid w:val="00144F88"/>
    <w:rsid w:val="00146C72"/>
    <w:rsid w:val="00151348"/>
    <w:rsid w:val="001521BC"/>
    <w:rsid w:val="00154152"/>
    <w:rsid w:val="00157837"/>
    <w:rsid w:val="001619FB"/>
    <w:rsid w:val="00162609"/>
    <w:rsid w:val="00164B6B"/>
    <w:rsid w:val="001673D8"/>
    <w:rsid w:val="0017119A"/>
    <w:rsid w:val="0017191F"/>
    <w:rsid w:val="00173090"/>
    <w:rsid w:val="00176089"/>
    <w:rsid w:val="00180318"/>
    <w:rsid w:val="00183F35"/>
    <w:rsid w:val="00191870"/>
    <w:rsid w:val="00194CCA"/>
    <w:rsid w:val="001958FA"/>
    <w:rsid w:val="001969D9"/>
    <w:rsid w:val="001972D7"/>
    <w:rsid w:val="001A0ED4"/>
    <w:rsid w:val="001A3944"/>
    <w:rsid w:val="001A5BFE"/>
    <w:rsid w:val="001A7734"/>
    <w:rsid w:val="001B1289"/>
    <w:rsid w:val="001B153B"/>
    <w:rsid w:val="001B2B9C"/>
    <w:rsid w:val="001B581F"/>
    <w:rsid w:val="001B6E11"/>
    <w:rsid w:val="001C0C9F"/>
    <w:rsid w:val="001C17E4"/>
    <w:rsid w:val="001C290B"/>
    <w:rsid w:val="001C2FA2"/>
    <w:rsid w:val="001C3D17"/>
    <w:rsid w:val="001C3E4B"/>
    <w:rsid w:val="001D13E0"/>
    <w:rsid w:val="001D1B65"/>
    <w:rsid w:val="001D1D2A"/>
    <w:rsid w:val="001D2258"/>
    <w:rsid w:val="001D2467"/>
    <w:rsid w:val="001D4C7F"/>
    <w:rsid w:val="001D4C92"/>
    <w:rsid w:val="001D5027"/>
    <w:rsid w:val="001D66F1"/>
    <w:rsid w:val="001E2280"/>
    <w:rsid w:val="001E3561"/>
    <w:rsid w:val="001E3D0D"/>
    <w:rsid w:val="001E45B9"/>
    <w:rsid w:val="001F2B77"/>
    <w:rsid w:val="001F3D4E"/>
    <w:rsid w:val="00200B65"/>
    <w:rsid w:val="00203CC3"/>
    <w:rsid w:val="0020541F"/>
    <w:rsid w:val="00210E77"/>
    <w:rsid w:val="00211535"/>
    <w:rsid w:val="002115AC"/>
    <w:rsid w:val="00212018"/>
    <w:rsid w:val="00215BA2"/>
    <w:rsid w:val="002169DD"/>
    <w:rsid w:val="00217765"/>
    <w:rsid w:val="00220141"/>
    <w:rsid w:val="00221502"/>
    <w:rsid w:val="00222873"/>
    <w:rsid w:val="00225022"/>
    <w:rsid w:val="00225373"/>
    <w:rsid w:val="00225518"/>
    <w:rsid w:val="00230198"/>
    <w:rsid w:val="00234A39"/>
    <w:rsid w:val="00234C25"/>
    <w:rsid w:val="00235C1D"/>
    <w:rsid w:val="0024072C"/>
    <w:rsid w:val="00240A1A"/>
    <w:rsid w:val="00241D25"/>
    <w:rsid w:val="00242981"/>
    <w:rsid w:val="0024326C"/>
    <w:rsid w:val="002462BB"/>
    <w:rsid w:val="00246474"/>
    <w:rsid w:val="00252FB6"/>
    <w:rsid w:val="00256D47"/>
    <w:rsid w:val="00257574"/>
    <w:rsid w:val="00257BE6"/>
    <w:rsid w:val="00264DEA"/>
    <w:rsid w:val="0026710B"/>
    <w:rsid w:val="0027789E"/>
    <w:rsid w:val="00277C19"/>
    <w:rsid w:val="00282859"/>
    <w:rsid w:val="002829C1"/>
    <w:rsid w:val="00283376"/>
    <w:rsid w:val="00283593"/>
    <w:rsid w:val="002836C8"/>
    <w:rsid w:val="002849E7"/>
    <w:rsid w:val="00287864"/>
    <w:rsid w:val="0029258D"/>
    <w:rsid w:val="00294B8E"/>
    <w:rsid w:val="00296D40"/>
    <w:rsid w:val="00296D71"/>
    <w:rsid w:val="002A01E1"/>
    <w:rsid w:val="002A0C94"/>
    <w:rsid w:val="002A21BC"/>
    <w:rsid w:val="002A4C20"/>
    <w:rsid w:val="002A5CC6"/>
    <w:rsid w:val="002A7117"/>
    <w:rsid w:val="002A78D0"/>
    <w:rsid w:val="002A78EA"/>
    <w:rsid w:val="002B1736"/>
    <w:rsid w:val="002B18B7"/>
    <w:rsid w:val="002B2182"/>
    <w:rsid w:val="002B2997"/>
    <w:rsid w:val="002B2FFB"/>
    <w:rsid w:val="002B36B5"/>
    <w:rsid w:val="002C546F"/>
    <w:rsid w:val="002C5830"/>
    <w:rsid w:val="002C5FC5"/>
    <w:rsid w:val="002C6044"/>
    <w:rsid w:val="002D1505"/>
    <w:rsid w:val="002D2757"/>
    <w:rsid w:val="002D5B5F"/>
    <w:rsid w:val="002E638B"/>
    <w:rsid w:val="0030027A"/>
    <w:rsid w:val="0030182E"/>
    <w:rsid w:val="00303C1E"/>
    <w:rsid w:val="00306F10"/>
    <w:rsid w:val="00311446"/>
    <w:rsid w:val="003146A3"/>
    <w:rsid w:val="003148F5"/>
    <w:rsid w:val="00315D40"/>
    <w:rsid w:val="00317176"/>
    <w:rsid w:val="0031739B"/>
    <w:rsid w:val="00322617"/>
    <w:rsid w:val="003232EE"/>
    <w:rsid w:val="00324369"/>
    <w:rsid w:val="00325FBE"/>
    <w:rsid w:val="00327FDB"/>
    <w:rsid w:val="00332215"/>
    <w:rsid w:val="00351242"/>
    <w:rsid w:val="00353EBA"/>
    <w:rsid w:val="0035441C"/>
    <w:rsid w:val="003565BA"/>
    <w:rsid w:val="00357D3B"/>
    <w:rsid w:val="00357E93"/>
    <w:rsid w:val="00362CEC"/>
    <w:rsid w:val="0036361F"/>
    <w:rsid w:val="003656FF"/>
    <w:rsid w:val="0036635B"/>
    <w:rsid w:val="0037579D"/>
    <w:rsid w:val="00376F8D"/>
    <w:rsid w:val="00377552"/>
    <w:rsid w:val="003842FE"/>
    <w:rsid w:val="0038673E"/>
    <w:rsid w:val="00393C8C"/>
    <w:rsid w:val="003A0501"/>
    <w:rsid w:val="003A6842"/>
    <w:rsid w:val="003A749A"/>
    <w:rsid w:val="003B1998"/>
    <w:rsid w:val="003B1F6A"/>
    <w:rsid w:val="003B3A06"/>
    <w:rsid w:val="003B6BFB"/>
    <w:rsid w:val="003B7C9F"/>
    <w:rsid w:val="003B7CEF"/>
    <w:rsid w:val="003C7FE6"/>
    <w:rsid w:val="003D38EF"/>
    <w:rsid w:val="003D3B73"/>
    <w:rsid w:val="003D3E7B"/>
    <w:rsid w:val="003D4128"/>
    <w:rsid w:val="003E105F"/>
    <w:rsid w:val="003E52DF"/>
    <w:rsid w:val="003E6BC5"/>
    <w:rsid w:val="003F0E51"/>
    <w:rsid w:val="003F1F44"/>
    <w:rsid w:val="003F5D21"/>
    <w:rsid w:val="003F661B"/>
    <w:rsid w:val="00401207"/>
    <w:rsid w:val="00405976"/>
    <w:rsid w:val="00406C78"/>
    <w:rsid w:val="00407188"/>
    <w:rsid w:val="0041016B"/>
    <w:rsid w:val="00413DB3"/>
    <w:rsid w:val="00417FC0"/>
    <w:rsid w:val="004206B6"/>
    <w:rsid w:val="00422686"/>
    <w:rsid w:val="00423C64"/>
    <w:rsid w:val="00424AA7"/>
    <w:rsid w:val="00425EF5"/>
    <w:rsid w:val="004267D2"/>
    <w:rsid w:val="00427C4D"/>
    <w:rsid w:val="004374A6"/>
    <w:rsid w:val="00437DF8"/>
    <w:rsid w:val="004440BF"/>
    <w:rsid w:val="00451158"/>
    <w:rsid w:val="0045232B"/>
    <w:rsid w:val="0045313C"/>
    <w:rsid w:val="00460D36"/>
    <w:rsid w:val="00461FEC"/>
    <w:rsid w:val="00465ACA"/>
    <w:rsid w:val="00467306"/>
    <w:rsid w:val="004676CA"/>
    <w:rsid w:val="00467B20"/>
    <w:rsid w:val="004726AD"/>
    <w:rsid w:val="004737DF"/>
    <w:rsid w:val="0048160D"/>
    <w:rsid w:val="004865A1"/>
    <w:rsid w:val="00487E65"/>
    <w:rsid w:val="004913EF"/>
    <w:rsid w:val="00491923"/>
    <w:rsid w:val="004926AA"/>
    <w:rsid w:val="004928F7"/>
    <w:rsid w:val="00492E17"/>
    <w:rsid w:val="004945B5"/>
    <w:rsid w:val="0049498D"/>
    <w:rsid w:val="004971B8"/>
    <w:rsid w:val="00497A78"/>
    <w:rsid w:val="004A1502"/>
    <w:rsid w:val="004A1B04"/>
    <w:rsid w:val="004A2338"/>
    <w:rsid w:val="004A2E97"/>
    <w:rsid w:val="004A2F68"/>
    <w:rsid w:val="004A37CA"/>
    <w:rsid w:val="004A7462"/>
    <w:rsid w:val="004B34FA"/>
    <w:rsid w:val="004B741B"/>
    <w:rsid w:val="004B7CB6"/>
    <w:rsid w:val="004C10DF"/>
    <w:rsid w:val="004D33B7"/>
    <w:rsid w:val="004D6326"/>
    <w:rsid w:val="004E1F78"/>
    <w:rsid w:val="004E25CE"/>
    <w:rsid w:val="004F404C"/>
    <w:rsid w:val="004F461D"/>
    <w:rsid w:val="004F4861"/>
    <w:rsid w:val="00506133"/>
    <w:rsid w:val="00510281"/>
    <w:rsid w:val="00510C89"/>
    <w:rsid w:val="005112D8"/>
    <w:rsid w:val="0051469A"/>
    <w:rsid w:val="00514866"/>
    <w:rsid w:val="00514E9D"/>
    <w:rsid w:val="00515111"/>
    <w:rsid w:val="00515BF2"/>
    <w:rsid w:val="005162C4"/>
    <w:rsid w:val="00516615"/>
    <w:rsid w:val="005167B2"/>
    <w:rsid w:val="00521EAB"/>
    <w:rsid w:val="005230D7"/>
    <w:rsid w:val="005310B5"/>
    <w:rsid w:val="00532E0D"/>
    <w:rsid w:val="00533AF9"/>
    <w:rsid w:val="0054300B"/>
    <w:rsid w:val="00543291"/>
    <w:rsid w:val="005452E9"/>
    <w:rsid w:val="00545778"/>
    <w:rsid w:val="00545E3F"/>
    <w:rsid w:val="00550699"/>
    <w:rsid w:val="00552EEB"/>
    <w:rsid w:val="00553C9A"/>
    <w:rsid w:val="0055424C"/>
    <w:rsid w:val="00554DE2"/>
    <w:rsid w:val="0055547C"/>
    <w:rsid w:val="00555E54"/>
    <w:rsid w:val="00556345"/>
    <w:rsid w:val="00556C67"/>
    <w:rsid w:val="00561C9C"/>
    <w:rsid w:val="0056270E"/>
    <w:rsid w:val="00563C85"/>
    <w:rsid w:val="00564AD4"/>
    <w:rsid w:val="00566A5B"/>
    <w:rsid w:val="00571CC2"/>
    <w:rsid w:val="005735E7"/>
    <w:rsid w:val="0057368A"/>
    <w:rsid w:val="005736A9"/>
    <w:rsid w:val="0057545E"/>
    <w:rsid w:val="0057548F"/>
    <w:rsid w:val="00577E11"/>
    <w:rsid w:val="0058072C"/>
    <w:rsid w:val="00582EFF"/>
    <w:rsid w:val="00584D77"/>
    <w:rsid w:val="00585111"/>
    <w:rsid w:val="00590ED6"/>
    <w:rsid w:val="005933B3"/>
    <w:rsid w:val="00594ADB"/>
    <w:rsid w:val="005A08B7"/>
    <w:rsid w:val="005B146B"/>
    <w:rsid w:val="005B2FA8"/>
    <w:rsid w:val="005B640A"/>
    <w:rsid w:val="005C1144"/>
    <w:rsid w:val="005C1583"/>
    <w:rsid w:val="005C3103"/>
    <w:rsid w:val="005C6BD4"/>
    <w:rsid w:val="005E5D10"/>
    <w:rsid w:val="005E5FFE"/>
    <w:rsid w:val="005F282D"/>
    <w:rsid w:val="005F7D24"/>
    <w:rsid w:val="00604479"/>
    <w:rsid w:val="0061075D"/>
    <w:rsid w:val="00610EF7"/>
    <w:rsid w:val="00611D31"/>
    <w:rsid w:val="006139D7"/>
    <w:rsid w:val="00614212"/>
    <w:rsid w:val="00623EC9"/>
    <w:rsid w:val="00625C85"/>
    <w:rsid w:val="006270E1"/>
    <w:rsid w:val="006274EB"/>
    <w:rsid w:val="00627A45"/>
    <w:rsid w:val="006304E3"/>
    <w:rsid w:val="006327CD"/>
    <w:rsid w:val="00632BFC"/>
    <w:rsid w:val="00637B3F"/>
    <w:rsid w:val="006420A7"/>
    <w:rsid w:val="0065176A"/>
    <w:rsid w:val="00656D1A"/>
    <w:rsid w:val="006626C2"/>
    <w:rsid w:val="006662F9"/>
    <w:rsid w:val="00666315"/>
    <w:rsid w:val="00671679"/>
    <w:rsid w:val="00671D4C"/>
    <w:rsid w:val="0067504E"/>
    <w:rsid w:val="00675AA4"/>
    <w:rsid w:val="00677969"/>
    <w:rsid w:val="00687C67"/>
    <w:rsid w:val="006A208E"/>
    <w:rsid w:val="006A302D"/>
    <w:rsid w:val="006A31DD"/>
    <w:rsid w:val="006A489C"/>
    <w:rsid w:val="006B0BFC"/>
    <w:rsid w:val="006B267C"/>
    <w:rsid w:val="006B380D"/>
    <w:rsid w:val="006B6B62"/>
    <w:rsid w:val="006C69B1"/>
    <w:rsid w:val="006C7E6D"/>
    <w:rsid w:val="006D00E2"/>
    <w:rsid w:val="006D0850"/>
    <w:rsid w:val="006D39B5"/>
    <w:rsid w:val="006D4049"/>
    <w:rsid w:val="006E360C"/>
    <w:rsid w:val="006E3E27"/>
    <w:rsid w:val="006E43B3"/>
    <w:rsid w:val="006E5C62"/>
    <w:rsid w:val="006E62B3"/>
    <w:rsid w:val="006E7496"/>
    <w:rsid w:val="006F0A92"/>
    <w:rsid w:val="006F0DFC"/>
    <w:rsid w:val="006F3EF0"/>
    <w:rsid w:val="006F4E61"/>
    <w:rsid w:val="006F5194"/>
    <w:rsid w:val="0070031C"/>
    <w:rsid w:val="00706640"/>
    <w:rsid w:val="00710708"/>
    <w:rsid w:val="00711022"/>
    <w:rsid w:val="00711047"/>
    <w:rsid w:val="00716C04"/>
    <w:rsid w:val="00725AF6"/>
    <w:rsid w:val="007271FC"/>
    <w:rsid w:val="00730CCE"/>
    <w:rsid w:val="00731AF3"/>
    <w:rsid w:val="00734ADF"/>
    <w:rsid w:val="0073502F"/>
    <w:rsid w:val="0073649C"/>
    <w:rsid w:val="00736BD1"/>
    <w:rsid w:val="00741EAD"/>
    <w:rsid w:val="00745903"/>
    <w:rsid w:val="00751924"/>
    <w:rsid w:val="00754884"/>
    <w:rsid w:val="00760687"/>
    <w:rsid w:val="007649C1"/>
    <w:rsid w:val="00770D4F"/>
    <w:rsid w:val="007718BD"/>
    <w:rsid w:val="00771E4D"/>
    <w:rsid w:val="0077291A"/>
    <w:rsid w:val="00773961"/>
    <w:rsid w:val="00774175"/>
    <w:rsid w:val="0077512E"/>
    <w:rsid w:val="00776335"/>
    <w:rsid w:val="007800F1"/>
    <w:rsid w:val="007807CA"/>
    <w:rsid w:val="007835B2"/>
    <w:rsid w:val="00786DC4"/>
    <w:rsid w:val="00787ADB"/>
    <w:rsid w:val="00795BC0"/>
    <w:rsid w:val="0079750E"/>
    <w:rsid w:val="00797541"/>
    <w:rsid w:val="00797660"/>
    <w:rsid w:val="00797E55"/>
    <w:rsid w:val="007A2BC3"/>
    <w:rsid w:val="007A31B5"/>
    <w:rsid w:val="007A374B"/>
    <w:rsid w:val="007A480B"/>
    <w:rsid w:val="007A4A52"/>
    <w:rsid w:val="007A660E"/>
    <w:rsid w:val="007A6E71"/>
    <w:rsid w:val="007B1F3C"/>
    <w:rsid w:val="007B444F"/>
    <w:rsid w:val="007B46E1"/>
    <w:rsid w:val="007B67A0"/>
    <w:rsid w:val="007C003C"/>
    <w:rsid w:val="007C1AE4"/>
    <w:rsid w:val="007C2472"/>
    <w:rsid w:val="007C5D01"/>
    <w:rsid w:val="007D0B19"/>
    <w:rsid w:val="007D6532"/>
    <w:rsid w:val="007D7076"/>
    <w:rsid w:val="007E10A4"/>
    <w:rsid w:val="007E2808"/>
    <w:rsid w:val="007E3725"/>
    <w:rsid w:val="007E5F50"/>
    <w:rsid w:val="007E71FA"/>
    <w:rsid w:val="007E7958"/>
    <w:rsid w:val="007F1A12"/>
    <w:rsid w:val="007F734D"/>
    <w:rsid w:val="00801C2E"/>
    <w:rsid w:val="00802C67"/>
    <w:rsid w:val="0080789B"/>
    <w:rsid w:val="00807F45"/>
    <w:rsid w:val="00816385"/>
    <w:rsid w:val="00821B62"/>
    <w:rsid w:val="00823AB2"/>
    <w:rsid w:val="0082515E"/>
    <w:rsid w:val="00825F1C"/>
    <w:rsid w:val="00831F40"/>
    <w:rsid w:val="00834D5B"/>
    <w:rsid w:val="00835909"/>
    <w:rsid w:val="00840BE4"/>
    <w:rsid w:val="00843E8B"/>
    <w:rsid w:val="008442BB"/>
    <w:rsid w:val="00853C3D"/>
    <w:rsid w:val="00855C0A"/>
    <w:rsid w:val="008565F9"/>
    <w:rsid w:val="00857EA4"/>
    <w:rsid w:val="008600B7"/>
    <w:rsid w:val="0086051F"/>
    <w:rsid w:val="008615F4"/>
    <w:rsid w:val="0086791C"/>
    <w:rsid w:val="00867C6A"/>
    <w:rsid w:val="008738EC"/>
    <w:rsid w:val="008757FE"/>
    <w:rsid w:val="008765C8"/>
    <w:rsid w:val="00880236"/>
    <w:rsid w:val="008836D5"/>
    <w:rsid w:val="00883A16"/>
    <w:rsid w:val="00884ADE"/>
    <w:rsid w:val="00885579"/>
    <w:rsid w:val="008905F1"/>
    <w:rsid w:val="0089399B"/>
    <w:rsid w:val="00894FFE"/>
    <w:rsid w:val="008967FF"/>
    <w:rsid w:val="008A0939"/>
    <w:rsid w:val="008A4DA9"/>
    <w:rsid w:val="008A5041"/>
    <w:rsid w:val="008A741F"/>
    <w:rsid w:val="008B0944"/>
    <w:rsid w:val="008B4993"/>
    <w:rsid w:val="008B5FDC"/>
    <w:rsid w:val="008B6FAF"/>
    <w:rsid w:val="008C054E"/>
    <w:rsid w:val="008C0BAA"/>
    <w:rsid w:val="008C1290"/>
    <w:rsid w:val="008C3E86"/>
    <w:rsid w:val="008C439E"/>
    <w:rsid w:val="008C4D7F"/>
    <w:rsid w:val="008C64CF"/>
    <w:rsid w:val="008D2132"/>
    <w:rsid w:val="008D5E10"/>
    <w:rsid w:val="008E4FEF"/>
    <w:rsid w:val="008E6935"/>
    <w:rsid w:val="008E6B74"/>
    <w:rsid w:val="008E6F65"/>
    <w:rsid w:val="008F1C1C"/>
    <w:rsid w:val="008F466F"/>
    <w:rsid w:val="00906CCE"/>
    <w:rsid w:val="00914B3C"/>
    <w:rsid w:val="00924CD9"/>
    <w:rsid w:val="0093714F"/>
    <w:rsid w:val="00944A09"/>
    <w:rsid w:val="0095011B"/>
    <w:rsid w:val="00954B5D"/>
    <w:rsid w:val="009601EF"/>
    <w:rsid w:val="009607D3"/>
    <w:rsid w:val="00963228"/>
    <w:rsid w:val="0096347B"/>
    <w:rsid w:val="00967511"/>
    <w:rsid w:val="009679E2"/>
    <w:rsid w:val="00972B4D"/>
    <w:rsid w:val="0097339A"/>
    <w:rsid w:val="00975D25"/>
    <w:rsid w:val="009773D2"/>
    <w:rsid w:val="00977DD4"/>
    <w:rsid w:val="00981752"/>
    <w:rsid w:val="00984CD1"/>
    <w:rsid w:val="00992DE6"/>
    <w:rsid w:val="0099362E"/>
    <w:rsid w:val="009972CC"/>
    <w:rsid w:val="00997493"/>
    <w:rsid w:val="009A222A"/>
    <w:rsid w:val="009A244B"/>
    <w:rsid w:val="009A3946"/>
    <w:rsid w:val="009A621A"/>
    <w:rsid w:val="009B0173"/>
    <w:rsid w:val="009B1850"/>
    <w:rsid w:val="009B6A72"/>
    <w:rsid w:val="009B731D"/>
    <w:rsid w:val="009B784E"/>
    <w:rsid w:val="009C2531"/>
    <w:rsid w:val="009C3846"/>
    <w:rsid w:val="009C632B"/>
    <w:rsid w:val="009D06C1"/>
    <w:rsid w:val="009D2C78"/>
    <w:rsid w:val="009D5331"/>
    <w:rsid w:val="009F0151"/>
    <w:rsid w:val="009F2D12"/>
    <w:rsid w:val="009F3ECB"/>
    <w:rsid w:val="009F4F81"/>
    <w:rsid w:val="009F54DC"/>
    <w:rsid w:val="00A02C1B"/>
    <w:rsid w:val="00A061E0"/>
    <w:rsid w:val="00A07066"/>
    <w:rsid w:val="00A13CB2"/>
    <w:rsid w:val="00A164F0"/>
    <w:rsid w:val="00A1755E"/>
    <w:rsid w:val="00A24D45"/>
    <w:rsid w:val="00A275E3"/>
    <w:rsid w:val="00A27917"/>
    <w:rsid w:val="00A511F1"/>
    <w:rsid w:val="00A56AB6"/>
    <w:rsid w:val="00A6262F"/>
    <w:rsid w:val="00A62F19"/>
    <w:rsid w:val="00A63C93"/>
    <w:rsid w:val="00A711DB"/>
    <w:rsid w:val="00A738C1"/>
    <w:rsid w:val="00A74F3E"/>
    <w:rsid w:val="00A75F08"/>
    <w:rsid w:val="00A7705C"/>
    <w:rsid w:val="00A8167F"/>
    <w:rsid w:val="00A81DD6"/>
    <w:rsid w:val="00A828E5"/>
    <w:rsid w:val="00A831C5"/>
    <w:rsid w:val="00A85440"/>
    <w:rsid w:val="00A87EAE"/>
    <w:rsid w:val="00A87F44"/>
    <w:rsid w:val="00A939C7"/>
    <w:rsid w:val="00A965EA"/>
    <w:rsid w:val="00A96B15"/>
    <w:rsid w:val="00AA2D60"/>
    <w:rsid w:val="00AA374D"/>
    <w:rsid w:val="00AA69D1"/>
    <w:rsid w:val="00AB1E17"/>
    <w:rsid w:val="00AB5527"/>
    <w:rsid w:val="00AB705E"/>
    <w:rsid w:val="00AB75E2"/>
    <w:rsid w:val="00AC457B"/>
    <w:rsid w:val="00AD6A8D"/>
    <w:rsid w:val="00AD7298"/>
    <w:rsid w:val="00AD74C8"/>
    <w:rsid w:val="00AE00A9"/>
    <w:rsid w:val="00AE17EF"/>
    <w:rsid w:val="00AE306A"/>
    <w:rsid w:val="00AE6B81"/>
    <w:rsid w:val="00AF060C"/>
    <w:rsid w:val="00AF353C"/>
    <w:rsid w:val="00AF5BBF"/>
    <w:rsid w:val="00B01234"/>
    <w:rsid w:val="00B01C52"/>
    <w:rsid w:val="00B034A8"/>
    <w:rsid w:val="00B03F00"/>
    <w:rsid w:val="00B05914"/>
    <w:rsid w:val="00B12B9C"/>
    <w:rsid w:val="00B13C52"/>
    <w:rsid w:val="00B146BE"/>
    <w:rsid w:val="00B159BA"/>
    <w:rsid w:val="00B16252"/>
    <w:rsid w:val="00B16FFE"/>
    <w:rsid w:val="00B252A6"/>
    <w:rsid w:val="00B30065"/>
    <w:rsid w:val="00B31251"/>
    <w:rsid w:val="00B4005A"/>
    <w:rsid w:val="00B402F5"/>
    <w:rsid w:val="00B40AF0"/>
    <w:rsid w:val="00B41FA5"/>
    <w:rsid w:val="00B43EA9"/>
    <w:rsid w:val="00B43FDB"/>
    <w:rsid w:val="00B47473"/>
    <w:rsid w:val="00B47763"/>
    <w:rsid w:val="00B51B6F"/>
    <w:rsid w:val="00B55070"/>
    <w:rsid w:val="00B565E5"/>
    <w:rsid w:val="00B5674B"/>
    <w:rsid w:val="00B579CF"/>
    <w:rsid w:val="00B57E1E"/>
    <w:rsid w:val="00B57FC7"/>
    <w:rsid w:val="00B6160A"/>
    <w:rsid w:val="00B658FE"/>
    <w:rsid w:val="00B71E18"/>
    <w:rsid w:val="00B73639"/>
    <w:rsid w:val="00B7505F"/>
    <w:rsid w:val="00B7522F"/>
    <w:rsid w:val="00B8105F"/>
    <w:rsid w:val="00B83702"/>
    <w:rsid w:val="00B87BB3"/>
    <w:rsid w:val="00B9009A"/>
    <w:rsid w:val="00B900E2"/>
    <w:rsid w:val="00B912EB"/>
    <w:rsid w:val="00B94134"/>
    <w:rsid w:val="00B961DB"/>
    <w:rsid w:val="00B96C15"/>
    <w:rsid w:val="00BA162A"/>
    <w:rsid w:val="00BA23F6"/>
    <w:rsid w:val="00BA463A"/>
    <w:rsid w:val="00BA480A"/>
    <w:rsid w:val="00BA7CB1"/>
    <w:rsid w:val="00BB14E9"/>
    <w:rsid w:val="00BB416C"/>
    <w:rsid w:val="00BB5FC9"/>
    <w:rsid w:val="00BB64AE"/>
    <w:rsid w:val="00BB79DB"/>
    <w:rsid w:val="00BB7CBC"/>
    <w:rsid w:val="00BC3708"/>
    <w:rsid w:val="00BC687D"/>
    <w:rsid w:val="00BD0A9D"/>
    <w:rsid w:val="00BD6CCE"/>
    <w:rsid w:val="00BE681E"/>
    <w:rsid w:val="00BF1034"/>
    <w:rsid w:val="00BF13D3"/>
    <w:rsid w:val="00BF15D0"/>
    <w:rsid w:val="00BF5133"/>
    <w:rsid w:val="00BF69D1"/>
    <w:rsid w:val="00C000BD"/>
    <w:rsid w:val="00C01F80"/>
    <w:rsid w:val="00C03DB3"/>
    <w:rsid w:val="00C03EB5"/>
    <w:rsid w:val="00C114CD"/>
    <w:rsid w:val="00C130D0"/>
    <w:rsid w:val="00C136A6"/>
    <w:rsid w:val="00C15401"/>
    <w:rsid w:val="00C15BA8"/>
    <w:rsid w:val="00C24D60"/>
    <w:rsid w:val="00C25E2B"/>
    <w:rsid w:val="00C33066"/>
    <w:rsid w:val="00C338A1"/>
    <w:rsid w:val="00C36441"/>
    <w:rsid w:val="00C365A2"/>
    <w:rsid w:val="00C37766"/>
    <w:rsid w:val="00C431FC"/>
    <w:rsid w:val="00C459F5"/>
    <w:rsid w:val="00C518AF"/>
    <w:rsid w:val="00C52FB5"/>
    <w:rsid w:val="00C5329C"/>
    <w:rsid w:val="00C61F82"/>
    <w:rsid w:val="00C62149"/>
    <w:rsid w:val="00C66E69"/>
    <w:rsid w:val="00C66EC5"/>
    <w:rsid w:val="00C75736"/>
    <w:rsid w:val="00C76FFC"/>
    <w:rsid w:val="00C8205C"/>
    <w:rsid w:val="00C844EF"/>
    <w:rsid w:val="00C85534"/>
    <w:rsid w:val="00C92263"/>
    <w:rsid w:val="00C93410"/>
    <w:rsid w:val="00C978D6"/>
    <w:rsid w:val="00CA13C3"/>
    <w:rsid w:val="00CA2581"/>
    <w:rsid w:val="00CB05C3"/>
    <w:rsid w:val="00CB32C6"/>
    <w:rsid w:val="00CB4BFF"/>
    <w:rsid w:val="00CC1A5D"/>
    <w:rsid w:val="00CC2169"/>
    <w:rsid w:val="00CC6CBE"/>
    <w:rsid w:val="00CC6D9F"/>
    <w:rsid w:val="00CD1A9E"/>
    <w:rsid w:val="00CD3349"/>
    <w:rsid w:val="00CD48F7"/>
    <w:rsid w:val="00CE076A"/>
    <w:rsid w:val="00CE2DE5"/>
    <w:rsid w:val="00CE3A5B"/>
    <w:rsid w:val="00CE3A6F"/>
    <w:rsid w:val="00CE4878"/>
    <w:rsid w:val="00CE5EA0"/>
    <w:rsid w:val="00CF04BD"/>
    <w:rsid w:val="00CF3309"/>
    <w:rsid w:val="00CF4D30"/>
    <w:rsid w:val="00D00789"/>
    <w:rsid w:val="00D04D8C"/>
    <w:rsid w:val="00D07161"/>
    <w:rsid w:val="00D1021E"/>
    <w:rsid w:val="00D11B43"/>
    <w:rsid w:val="00D13819"/>
    <w:rsid w:val="00D164D3"/>
    <w:rsid w:val="00D16DBB"/>
    <w:rsid w:val="00D170C6"/>
    <w:rsid w:val="00D1773A"/>
    <w:rsid w:val="00D17A15"/>
    <w:rsid w:val="00D22B38"/>
    <w:rsid w:val="00D232FA"/>
    <w:rsid w:val="00D32D3D"/>
    <w:rsid w:val="00D36874"/>
    <w:rsid w:val="00D437A4"/>
    <w:rsid w:val="00D44BDD"/>
    <w:rsid w:val="00D479E7"/>
    <w:rsid w:val="00D5026D"/>
    <w:rsid w:val="00D518E6"/>
    <w:rsid w:val="00D526EE"/>
    <w:rsid w:val="00D53150"/>
    <w:rsid w:val="00D54E48"/>
    <w:rsid w:val="00D56E72"/>
    <w:rsid w:val="00D617E0"/>
    <w:rsid w:val="00D61ED3"/>
    <w:rsid w:val="00D6276B"/>
    <w:rsid w:val="00D639E8"/>
    <w:rsid w:val="00D645CC"/>
    <w:rsid w:val="00D66BE4"/>
    <w:rsid w:val="00D67C45"/>
    <w:rsid w:val="00D717FF"/>
    <w:rsid w:val="00D71BC2"/>
    <w:rsid w:val="00D72AA7"/>
    <w:rsid w:val="00D753C4"/>
    <w:rsid w:val="00D77895"/>
    <w:rsid w:val="00D834DF"/>
    <w:rsid w:val="00D85DF7"/>
    <w:rsid w:val="00D86A24"/>
    <w:rsid w:val="00D92796"/>
    <w:rsid w:val="00D9284D"/>
    <w:rsid w:val="00D96E34"/>
    <w:rsid w:val="00D977E3"/>
    <w:rsid w:val="00DA338C"/>
    <w:rsid w:val="00DA4B57"/>
    <w:rsid w:val="00DA5FF0"/>
    <w:rsid w:val="00DB5605"/>
    <w:rsid w:val="00DD797D"/>
    <w:rsid w:val="00DE1138"/>
    <w:rsid w:val="00DE1D82"/>
    <w:rsid w:val="00DE3D33"/>
    <w:rsid w:val="00DE4C62"/>
    <w:rsid w:val="00DE6385"/>
    <w:rsid w:val="00DE73EE"/>
    <w:rsid w:val="00DE7791"/>
    <w:rsid w:val="00DE7C46"/>
    <w:rsid w:val="00DF2D3C"/>
    <w:rsid w:val="00DF498E"/>
    <w:rsid w:val="00E002A1"/>
    <w:rsid w:val="00E0103B"/>
    <w:rsid w:val="00E02F9C"/>
    <w:rsid w:val="00E0404B"/>
    <w:rsid w:val="00E0585F"/>
    <w:rsid w:val="00E06B1B"/>
    <w:rsid w:val="00E137CF"/>
    <w:rsid w:val="00E14D12"/>
    <w:rsid w:val="00E202DE"/>
    <w:rsid w:val="00E20BC8"/>
    <w:rsid w:val="00E24824"/>
    <w:rsid w:val="00E257AA"/>
    <w:rsid w:val="00E279BD"/>
    <w:rsid w:val="00E30056"/>
    <w:rsid w:val="00E35827"/>
    <w:rsid w:val="00E36F9F"/>
    <w:rsid w:val="00E3704D"/>
    <w:rsid w:val="00E37441"/>
    <w:rsid w:val="00E37A74"/>
    <w:rsid w:val="00E4110A"/>
    <w:rsid w:val="00E435F7"/>
    <w:rsid w:val="00E44F54"/>
    <w:rsid w:val="00E53DB5"/>
    <w:rsid w:val="00E558DE"/>
    <w:rsid w:val="00E5624E"/>
    <w:rsid w:val="00E670EE"/>
    <w:rsid w:val="00E67350"/>
    <w:rsid w:val="00E67CC1"/>
    <w:rsid w:val="00E705EC"/>
    <w:rsid w:val="00E71618"/>
    <w:rsid w:val="00E73C43"/>
    <w:rsid w:val="00E73E6F"/>
    <w:rsid w:val="00E75DEA"/>
    <w:rsid w:val="00E75F52"/>
    <w:rsid w:val="00E7714B"/>
    <w:rsid w:val="00E77265"/>
    <w:rsid w:val="00E809C4"/>
    <w:rsid w:val="00E819EA"/>
    <w:rsid w:val="00E8390E"/>
    <w:rsid w:val="00E8704E"/>
    <w:rsid w:val="00E93963"/>
    <w:rsid w:val="00E940E9"/>
    <w:rsid w:val="00E9483A"/>
    <w:rsid w:val="00E94D34"/>
    <w:rsid w:val="00E957CA"/>
    <w:rsid w:val="00E95AF3"/>
    <w:rsid w:val="00EA13B1"/>
    <w:rsid w:val="00EA37A0"/>
    <w:rsid w:val="00EA6AE9"/>
    <w:rsid w:val="00EA7334"/>
    <w:rsid w:val="00EB1C03"/>
    <w:rsid w:val="00EC146B"/>
    <w:rsid w:val="00EC2D5C"/>
    <w:rsid w:val="00EC47FF"/>
    <w:rsid w:val="00ED0191"/>
    <w:rsid w:val="00ED0EFD"/>
    <w:rsid w:val="00ED15C7"/>
    <w:rsid w:val="00ED3E5B"/>
    <w:rsid w:val="00ED7446"/>
    <w:rsid w:val="00ED7732"/>
    <w:rsid w:val="00EE1D57"/>
    <w:rsid w:val="00EE21FA"/>
    <w:rsid w:val="00EE2A2E"/>
    <w:rsid w:val="00EE35E5"/>
    <w:rsid w:val="00EE3BAA"/>
    <w:rsid w:val="00EE4F2C"/>
    <w:rsid w:val="00EE57DB"/>
    <w:rsid w:val="00EE580F"/>
    <w:rsid w:val="00EF17A4"/>
    <w:rsid w:val="00EF1CFC"/>
    <w:rsid w:val="00EF34F3"/>
    <w:rsid w:val="00EF44F5"/>
    <w:rsid w:val="00EF5B86"/>
    <w:rsid w:val="00EF69F8"/>
    <w:rsid w:val="00F00643"/>
    <w:rsid w:val="00F03A16"/>
    <w:rsid w:val="00F048CB"/>
    <w:rsid w:val="00F053A2"/>
    <w:rsid w:val="00F05CFA"/>
    <w:rsid w:val="00F05FAC"/>
    <w:rsid w:val="00F074A6"/>
    <w:rsid w:val="00F12670"/>
    <w:rsid w:val="00F14032"/>
    <w:rsid w:val="00F170B1"/>
    <w:rsid w:val="00F235A5"/>
    <w:rsid w:val="00F25AFA"/>
    <w:rsid w:val="00F31F5A"/>
    <w:rsid w:val="00F3478A"/>
    <w:rsid w:val="00F35710"/>
    <w:rsid w:val="00F363B4"/>
    <w:rsid w:val="00F41D61"/>
    <w:rsid w:val="00F427F0"/>
    <w:rsid w:val="00F450AF"/>
    <w:rsid w:val="00F55D70"/>
    <w:rsid w:val="00F57B8A"/>
    <w:rsid w:val="00F61D56"/>
    <w:rsid w:val="00F6408E"/>
    <w:rsid w:val="00F6560B"/>
    <w:rsid w:val="00F75C6C"/>
    <w:rsid w:val="00F76716"/>
    <w:rsid w:val="00F8002A"/>
    <w:rsid w:val="00F80E2F"/>
    <w:rsid w:val="00F84821"/>
    <w:rsid w:val="00F865B5"/>
    <w:rsid w:val="00F95E10"/>
    <w:rsid w:val="00F96AD6"/>
    <w:rsid w:val="00F9786B"/>
    <w:rsid w:val="00FA4795"/>
    <w:rsid w:val="00FA789F"/>
    <w:rsid w:val="00FB01FD"/>
    <w:rsid w:val="00FB6433"/>
    <w:rsid w:val="00FC1E95"/>
    <w:rsid w:val="00FC2FBA"/>
    <w:rsid w:val="00FC49D8"/>
    <w:rsid w:val="00FC4F93"/>
    <w:rsid w:val="00FC5718"/>
    <w:rsid w:val="00FC6BDC"/>
    <w:rsid w:val="00FC7F0F"/>
    <w:rsid w:val="00FD4293"/>
    <w:rsid w:val="00FD44D3"/>
    <w:rsid w:val="00FD5076"/>
    <w:rsid w:val="00FE2357"/>
    <w:rsid w:val="00FE2F79"/>
    <w:rsid w:val="00FF2F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9E605C"/>
  <w15:chartTrackingRefBased/>
  <w15:docId w15:val="{05A44682-26C7-4D26-AE51-FD5D2047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141"/>
    <w:pPr>
      <w:spacing w:after="240" w:line="240" w:lineRule="auto"/>
    </w:pPr>
    <w:rPr>
      <w:rFonts w:ascii="Arial" w:eastAsia="Times New Roman" w:hAnsi="Arial" w:cs="Times New Roman"/>
      <w:szCs w:val="20"/>
      <w:lang w:eastAsia="en-GB"/>
    </w:rPr>
  </w:style>
  <w:style w:type="paragraph" w:styleId="Heading1">
    <w:name w:val="heading 1"/>
    <w:aliases w:val="Cover title white"/>
    <w:basedOn w:val="Normal"/>
    <w:next w:val="Normal"/>
    <w:link w:val="Heading1Char"/>
    <w:uiPriority w:val="1"/>
    <w:qFormat/>
    <w:rsid w:val="0026710B"/>
    <w:pPr>
      <w:widowControl w:val="0"/>
      <w:autoSpaceDE w:val="0"/>
      <w:autoSpaceDN w:val="0"/>
      <w:adjustRightInd w:val="0"/>
      <w:spacing w:after="0"/>
      <w:outlineLvl w:val="0"/>
    </w:pPr>
    <w:rPr>
      <w:rFonts w:eastAsiaTheme="minorEastAsia" w:cs="Arial"/>
      <w:sz w:val="32"/>
      <w:szCs w:val="32"/>
    </w:rPr>
  </w:style>
  <w:style w:type="paragraph" w:styleId="Heading2">
    <w:name w:val="heading 2"/>
    <w:basedOn w:val="Normal"/>
    <w:next w:val="Normal"/>
    <w:link w:val="Heading2Char"/>
    <w:uiPriority w:val="9"/>
    <w:unhideWhenUsed/>
    <w:qFormat/>
    <w:rsid w:val="0026710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Title 2"/>
    <w:basedOn w:val="Normal"/>
    <w:next w:val="Normal"/>
    <w:link w:val="Heading3Char"/>
    <w:uiPriority w:val="9"/>
    <w:semiHidden/>
    <w:unhideWhenUsed/>
    <w:qFormat/>
    <w:rsid w:val="0026710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26710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aliases w:val="Cover subtitle white"/>
    <w:basedOn w:val="Normal"/>
    <w:next w:val="Normal"/>
    <w:link w:val="Heading5Char"/>
    <w:semiHidden/>
    <w:unhideWhenUsed/>
    <w:qFormat/>
    <w:rsid w:val="0026710B"/>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6710B"/>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6710B"/>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6710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6710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ver title white Char"/>
    <w:basedOn w:val="DefaultParagraphFont"/>
    <w:link w:val="Heading1"/>
    <w:uiPriority w:val="1"/>
    <w:rsid w:val="0026710B"/>
    <w:rPr>
      <w:rFonts w:ascii="Arial" w:eastAsiaTheme="minorEastAsia" w:hAnsi="Arial" w:cs="Arial"/>
      <w:sz w:val="32"/>
      <w:szCs w:val="32"/>
      <w:lang w:eastAsia="en-GB"/>
    </w:rPr>
  </w:style>
  <w:style w:type="character" w:customStyle="1" w:styleId="Heading2Char">
    <w:name w:val="Heading 2 Char"/>
    <w:basedOn w:val="DefaultParagraphFont"/>
    <w:link w:val="Heading2"/>
    <w:uiPriority w:val="9"/>
    <w:rsid w:val="0026710B"/>
    <w:rPr>
      <w:rFonts w:asciiTheme="majorHAnsi" w:eastAsiaTheme="majorEastAsia" w:hAnsiTheme="majorHAnsi" w:cstheme="majorBidi"/>
      <w:color w:val="2E74B5" w:themeColor="accent1" w:themeShade="BF"/>
      <w:sz w:val="26"/>
      <w:szCs w:val="26"/>
      <w:lang w:eastAsia="en-GB"/>
    </w:rPr>
  </w:style>
  <w:style w:type="character" w:customStyle="1" w:styleId="Heading3Char">
    <w:name w:val="Heading 3 Char"/>
    <w:aliases w:val="Title 2 Char"/>
    <w:basedOn w:val="DefaultParagraphFont"/>
    <w:link w:val="Heading3"/>
    <w:uiPriority w:val="9"/>
    <w:semiHidden/>
    <w:rsid w:val="0026710B"/>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uiPriority w:val="9"/>
    <w:semiHidden/>
    <w:rsid w:val="0026710B"/>
    <w:rPr>
      <w:rFonts w:asciiTheme="majorHAnsi" w:eastAsiaTheme="majorEastAsia" w:hAnsiTheme="majorHAnsi" w:cstheme="majorBidi"/>
      <w:i/>
      <w:iCs/>
      <w:color w:val="2E74B5" w:themeColor="accent1" w:themeShade="BF"/>
      <w:szCs w:val="20"/>
      <w:lang w:eastAsia="en-GB"/>
    </w:rPr>
  </w:style>
  <w:style w:type="character" w:customStyle="1" w:styleId="Heading5Char">
    <w:name w:val="Heading 5 Char"/>
    <w:aliases w:val="Cover subtitle white Char"/>
    <w:basedOn w:val="DefaultParagraphFont"/>
    <w:link w:val="Heading5"/>
    <w:semiHidden/>
    <w:rsid w:val="0026710B"/>
    <w:rPr>
      <w:rFonts w:asciiTheme="majorHAnsi" w:eastAsiaTheme="majorEastAsia" w:hAnsiTheme="majorHAnsi" w:cstheme="majorBidi"/>
      <w:color w:val="2E74B5" w:themeColor="accent1" w:themeShade="BF"/>
      <w:szCs w:val="20"/>
      <w:lang w:eastAsia="en-GB"/>
    </w:rPr>
  </w:style>
  <w:style w:type="character" w:customStyle="1" w:styleId="Heading6Char">
    <w:name w:val="Heading 6 Char"/>
    <w:basedOn w:val="DefaultParagraphFont"/>
    <w:link w:val="Heading6"/>
    <w:uiPriority w:val="9"/>
    <w:semiHidden/>
    <w:rsid w:val="0026710B"/>
    <w:rPr>
      <w:rFonts w:asciiTheme="majorHAnsi" w:eastAsiaTheme="majorEastAsia" w:hAnsiTheme="majorHAnsi" w:cstheme="majorBidi"/>
      <w:color w:val="1F4D78" w:themeColor="accent1" w:themeShade="7F"/>
      <w:szCs w:val="20"/>
      <w:lang w:eastAsia="en-GB"/>
    </w:rPr>
  </w:style>
  <w:style w:type="character" w:customStyle="1" w:styleId="Heading7Char">
    <w:name w:val="Heading 7 Char"/>
    <w:basedOn w:val="DefaultParagraphFont"/>
    <w:link w:val="Heading7"/>
    <w:uiPriority w:val="9"/>
    <w:semiHidden/>
    <w:rsid w:val="0026710B"/>
    <w:rPr>
      <w:rFonts w:asciiTheme="majorHAnsi" w:eastAsiaTheme="majorEastAsia" w:hAnsiTheme="majorHAnsi" w:cstheme="majorBidi"/>
      <w:i/>
      <w:iCs/>
      <w:color w:val="1F4D78" w:themeColor="accent1" w:themeShade="7F"/>
      <w:szCs w:val="20"/>
      <w:lang w:eastAsia="en-GB"/>
    </w:rPr>
  </w:style>
  <w:style w:type="character" w:customStyle="1" w:styleId="Heading8Char">
    <w:name w:val="Heading 8 Char"/>
    <w:basedOn w:val="DefaultParagraphFont"/>
    <w:link w:val="Heading8"/>
    <w:uiPriority w:val="9"/>
    <w:semiHidden/>
    <w:rsid w:val="0026710B"/>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26710B"/>
    <w:rPr>
      <w:rFonts w:asciiTheme="majorHAnsi" w:eastAsiaTheme="majorEastAsia" w:hAnsiTheme="majorHAnsi" w:cstheme="majorBidi"/>
      <w:i/>
      <w:iCs/>
      <w:color w:val="272727" w:themeColor="text1" w:themeTint="D8"/>
      <w:sz w:val="21"/>
      <w:szCs w:val="21"/>
      <w:lang w:eastAsia="en-GB"/>
    </w:rPr>
  </w:style>
  <w:style w:type="paragraph" w:styleId="Header">
    <w:name w:val="header"/>
    <w:basedOn w:val="Normal"/>
    <w:link w:val="HeaderChar"/>
    <w:uiPriority w:val="99"/>
    <w:rsid w:val="0026710B"/>
    <w:pPr>
      <w:tabs>
        <w:tab w:val="center" w:pos="4153"/>
        <w:tab w:val="right" w:pos="8306"/>
      </w:tabs>
    </w:pPr>
  </w:style>
  <w:style w:type="character" w:customStyle="1" w:styleId="HeaderChar">
    <w:name w:val="Header Char"/>
    <w:basedOn w:val="DefaultParagraphFont"/>
    <w:link w:val="Header"/>
    <w:uiPriority w:val="99"/>
    <w:rsid w:val="0026710B"/>
    <w:rPr>
      <w:rFonts w:ascii="Arial" w:eastAsia="Times New Roman" w:hAnsi="Arial" w:cs="Times New Roman"/>
      <w:szCs w:val="20"/>
      <w:lang w:eastAsia="en-GB"/>
    </w:rPr>
  </w:style>
  <w:style w:type="paragraph" w:styleId="Footer">
    <w:name w:val="footer"/>
    <w:basedOn w:val="Normal"/>
    <w:link w:val="FooterChar"/>
    <w:uiPriority w:val="99"/>
    <w:rsid w:val="0026710B"/>
    <w:pPr>
      <w:tabs>
        <w:tab w:val="center" w:pos="4153"/>
        <w:tab w:val="right" w:pos="8306"/>
      </w:tabs>
    </w:pPr>
  </w:style>
  <w:style w:type="character" w:customStyle="1" w:styleId="FooterChar">
    <w:name w:val="Footer Char"/>
    <w:basedOn w:val="DefaultParagraphFont"/>
    <w:link w:val="Footer"/>
    <w:uiPriority w:val="99"/>
    <w:rsid w:val="0026710B"/>
    <w:rPr>
      <w:rFonts w:ascii="Arial" w:eastAsia="Times New Roman" w:hAnsi="Arial" w:cs="Times New Roman"/>
      <w:szCs w:val="20"/>
      <w:lang w:eastAsia="en-GB"/>
    </w:rPr>
  </w:style>
  <w:style w:type="character" w:styleId="PageNumber">
    <w:name w:val="page number"/>
    <w:basedOn w:val="DefaultParagraphFont"/>
    <w:rsid w:val="0026710B"/>
  </w:style>
  <w:style w:type="paragraph" w:styleId="ListParagraph">
    <w:name w:val="List Paragraph"/>
    <w:aliases w:val="Paragraphe EI,Paragraphe de liste1,EC,Normal bullet 2,Bullet list,List Paragraph1,Numbered List,1st level - Bullet List Paragraph,Lettre d'introduction,Paragrafo elenco,Medium Grid 1 - Accent 21,List Paragraph11,Paragraphe de liste,Dot pt"/>
    <w:basedOn w:val="Normal"/>
    <w:link w:val="ListParagraphChar"/>
    <w:uiPriority w:val="34"/>
    <w:qFormat/>
    <w:rsid w:val="0026710B"/>
    <w:pPr>
      <w:ind w:left="720"/>
    </w:pPr>
  </w:style>
  <w:style w:type="character" w:styleId="CommentReference">
    <w:name w:val="annotation reference"/>
    <w:basedOn w:val="DefaultParagraphFont"/>
    <w:uiPriority w:val="99"/>
    <w:unhideWhenUsed/>
    <w:rsid w:val="0026710B"/>
    <w:rPr>
      <w:sz w:val="16"/>
      <w:szCs w:val="16"/>
    </w:rPr>
  </w:style>
  <w:style w:type="paragraph" w:styleId="CommentText">
    <w:name w:val="annotation text"/>
    <w:basedOn w:val="Normal"/>
    <w:link w:val="CommentTextChar"/>
    <w:uiPriority w:val="99"/>
    <w:unhideWhenUsed/>
    <w:rsid w:val="0026710B"/>
    <w:rPr>
      <w:sz w:val="20"/>
    </w:rPr>
  </w:style>
  <w:style w:type="character" w:customStyle="1" w:styleId="CommentTextChar">
    <w:name w:val="Comment Text Char"/>
    <w:basedOn w:val="DefaultParagraphFont"/>
    <w:link w:val="CommentText"/>
    <w:uiPriority w:val="99"/>
    <w:rsid w:val="0026710B"/>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6710B"/>
    <w:rPr>
      <w:b/>
      <w:bCs/>
    </w:rPr>
  </w:style>
  <w:style w:type="character" w:customStyle="1" w:styleId="CommentSubjectChar">
    <w:name w:val="Comment Subject Char"/>
    <w:basedOn w:val="CommentTextChar"/>
    <w:link w:val="CommentSubject"/>
    <w:uiPriority w:val="99"/>
    <w:semiHidden/>
    <w:rsid w:val="0026710B"/>
    <w:rPr>
      <w:rFonts w:ascii="Arial" w:eastAsia="Times New Roman" w:hAnsi="Arial" w:cs="Times New Roman"/>
      <w:b/>
      <w:bCs/>
      <w:sz w:val="20"/>
      <w:szCs w:val="20"/>
      <w:lang w:eastAsia="en-GB"/>
    </w:rPr>
  </w:style>
  <w:style w:type="paragraph" w:styleId="BalloonText">
    <w:name w:val="Balloon Text"/>
    <w:basedOn w:val="Normal"/>
    <w:link w:val="BalloonTextChar"/>
    <w:uiPriority w:val="99"/>
    <w:semiHidden/>
    <w:unhideWhenUsed/>
    <w:rsid w:val="0026710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10B"/>
    <w:rPr>
      <w:rFonts w:ascii="Segoe UI" w:eastAsia="Times New Roman" w:hAnsi="Segoe UI" w:cs="Segoe UI"/>
      <w:sz w:val="18"/>
      <w:szCs w:val="18"/>
      <w:lang w:eastAsia="en-GB"/>
    </w:rPr>
  </w:style>
  <w:style w:type="paragraph" w:styleId="BodyText">
    <w:name w:val="Body Text"/>
    <w:basedOn w:val="Normal"/>
    <w:link w:val="BodyTextChar"/>
    <w:uiPriority w:val="1"/>
    <w:qFormat/>
    <w:rsid w:val="0026710B"/>
    <w:pPr>
      <w:widowControl w:val="0"/>
      <w:autoSpaceDE w:val="0"/>
      <w:autoSpaceDN w:val="0"/>
      <w:adjustRightInd w:val="0"/>
      <w:spacing w:after="0"/>
      <w:ind w:left="396" w:hanging="360"/>
    </w:pPr>
    <w:rPr>
      <w:rFonts w:eastAsiaTheme="minorEastAsia" w:cs="Arial"/>
      <w:szCs w:val="22"/>
    </w:rPr>
  </w:style>
  <w:style w:type="character" w:customStyle="1" w:styleId="BodyTextChar">
    <w:name w:val="Body Text Char"/>
    <w:basedOn w:val="DefaultParagraphFont"/>
    <w:link w:val="BodyText"/>
    <w:uiPriority w:val="1"/>
    <w:rsid w:val="0026710B"/>
    <w:rPr>
      <w:rFonts w:ascii="Arial" w:eastAsiaTheme="minorEastAsia" w:hAnsi="Arial" w:cs="Arial"/>
      <w:lang w:eastAsia="en-GB"/>
    </w:rPr>
  </w:style>
  <w:style w:type="paragraph" w:styleId="Title">
    <w:name w:val="Title"/>
    <w:basedOn w:val="Normal"/>
    <w:next w:val="Normal"/>
    <w:link w:val="TitleChar"/>
    <w:uiPriority w:val="10"/>
    <w:qFormat/>
    <w:rsid w:val="0026710B"/>
    <w:pPr>
      <w:widowControl w:val="0"/>
      <w:pBdr>
        <w:bottom w:val="single" w:sz="8" w:space="4" w:color="5B9BD5" w:themeColor="accent1"/>
      </w:pBdr>
      <w:autoSpaceDE w:val="0"/>
      <w:autoSpaceDN w:val="0"/>
      <w:adjustRightInd w:val="0"/>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26710B"/>
    <w:rPr>
      <w:rFonts w:asciiTheme="majorHAnsi" w:eastAsiaTheme="majorEastAsia" w:hAnsiTheme="majorHAnsi" w:cstheme="majorBidi"/>
      <w:color w:val="323E4F" w:themeColor="text2" w:themeShade="BF"/>
      <w:spacing w:val="5"/>
      <w:kern w:val="28"/>
      <w:sz w:val="52"/>
      <w:szCs w:val="52"/>
      <w:lang w:eastAsia="en-GB"/>
    </w:rPr>
  </w:style>
  <w:style w:type="paragraph" w:customStyle="1" w:styleId="Numberedtilelevel1">
    <w:name w:val="Numbered tile level 1"/>
    <w:basedOn w:val="Titlelevel1"/>
    <w:uiPriority w:val="99"/>
    <w:qFormat/>
    <w:rsid w:val="0026710B"/>
    <w:pPr>
      <w:numPr>
        <w:numId w:val="5"/>
      </w:numPr>
    </w:pPr>
  </w:style>
  <w:style w:type="paragraph" w:customStyle="1" w:styleId="Numberedtitlelevel2">
    <w:name w:val="Numbered title level 2"/>
    <w:basedOn w:val="Titlelevel2"/>
    <w:next w:val="body"/>
    <w:qFormat/>
    <w:rsid w:val="0026710B"/>
    <w:pPr>
      <w:numPr>
        <w:ilvl w:val="1"/>
        <w:numId w:val="5"/>
      </w:numPr>
    </w:pPr>
  </w:style>
  <w:style w:type="paragraph" w:customStyle="1" w:styleId="Titlelevel2">
    <w:name w:val="Title level 2"/>
    <w:uiPriority w:val="99"/>
    <w:qFormat/>
    <w:rsid w:val="0026710B"/>
    <w:pPr>
      <w:spacing w:before="240" w:after="240" w:line="240" w:lineRule="auto"/>
    </w:pPr>
    <w:rPr>
      <w:rFonts w:asciiTheme="majorHAnsi" w:eastAsiaTheme="majorEastAsia" w:hAnsiTheme="majorHAnsi" w:cstheme="majorBidi"/>
      <w:bCs/>
      <w:color w:val="44546A" w:themeColor="text2"/>
      <w:sz w:val="32"/>
      <w:szCs w:val="24"/>
      <w:lang w:val="en-US"/>
    </w:rPr>
  </w:style>
  <w:style w:type="paragraph" w:customStyle="1" w:styleId="body">
    <w:name w:val="body"/>
    <w:uiPriority w:val="99"/>
    <w:qFormat/>
    <w:rsid w:val="0026710B"/>
    <w:pPr>
      <w:spacing w:before="240" w:after="120" w:line="276" w:lineRule="auto"/>
      <w:jc w:val="both"/>
    </w:pPr>
    <w:rPr>
      <w:rFonts w:eastAsiaTheme="minorEastAsia"/>
      <w:szCs w:val="24"/>
      <w:lang w:val="en-US"/>
    </w:rPr>
  </w:style>
  <w:style w:type="paragraph" w:customStyle="1" w:styleId="Tableheader">
    <w:name w:val="Table header"/>
    <w:next w:val="Tabledata"/>
    <w:uiPriority w:val="99"/>
    <w:qFormat/>
    <w:rsid w:val="0026710B"/>
    <w:pPr>
      <w:spacing w:after="80" w:line="240" w:lineRule="auto"/>
    </w:pPr>
    <w:rPr>
      <w:rFonts w:ascii="Calibri" w:eastAsia="Times New Roman" w:hAnsi="Calibri" w:cs="Times New Roman"/>
      <w:b/>
      <w:color w:val="000000"/>
      <w:lang w:val="en-US"/>
    </w:rPr>
  </w:style>
  <w:style w:type="paragraph" w:customStyle="1" w:styleId="Tabledata">
    <w:name w:val="Table data"/>
    <w:basedOn w:val="body"/>
    <w:uiPriority w:val="99"/>
    <w:qFormat/>
    <w:rsid w:val="0026710B"/>
    <w:pPr>
      <w:spacing w:before="120" w:line="240" w:lineRule="auto"/>
    </w:pPr>
    <w:rPr>
      <w:rFonts w:eastAsia="Times New Roman" w:cstheme="minorHAnsi"/>
      <w:bCs/>
      <w:color w:val="000000"/>
      <w:sz w:val="20"/>
      <w:szCs w:val="22"/>
      <w:lang w:val="en-GB" w:eastAsia="en-GB"/>
    </w:rPr>
  </w:style>
  <w:style w:type="paragraph" w:customStyle="1" w:styleId="List1">
    <w:name w:val="List1"/>
    <w:autoRedefine/>
    <w:uiPriority w:val="99"/>
    <w:qFormat/>
    <w:rsid w:val="0026710B"/>
    <w:pPr>
      <w:spacing w:after="0" w:line="276" w:lineRule="auto"/>
      <w:jc w:val="both"/>
    </w:pPr>
    <w:rPr>
      <w:rFonts w:eastAsiaTheme="minorEastAsia"/>
      <w:lang w:val="en-US"/>
    </w:rPr>
  </w:style>
  <w:style w:type="table" w:styleId="TableGrid">
    <w:name w:val="Table Grid"/>
    <w:basedOn w:val="TableProfessional"/>
    <w:uiPriority w:val="39"/>
    <w:rsid w:val="0026710B"/>
    <w:rPr>
      <w:sz w:val="20"/>
      <w:szCs w:val="20"/>
      <w:lang w:val="sv-SE"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Theme="minorHAnsi" w:hAnsiTheme="minorHAns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styleId="TableProfessional">
    <w:name w:val="Table Professional"/>
    <w:basedOn w:val="TableNormal"/>
    <w:uiPriority w:val="99"/>
    <w:semiHidden/>
    <w:unhideWhenUsed/>
    <w:rsid w:val="0026710B"/>
    <w:pPr>
      <w:spacing w:after="0" w:line="240" w:lineRule="auto"/>
    </w:pPr>
    <w:rPr>
      <w:rFonts w:eastAsiaTheme="minorEastAsia"/>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List">
    <w:name w:val="List"/>
    <w:autoRedefine/>
    <w:uiPriority w:val="99"/>
    <w:semiHidden/>
    <w:qFormat/>
    <w:rsid w:val="0026710B"/>
    <w:pPr>
      <w:numPr>
        <w:numId w:val="4"/>
      </w:numPr>
      <w:spacing w:before="240" w:after="120" w:line="240" w:lineRule="auto"/>
      <w:contextualSpacing/>
    </w:pPr>
    <w:rPr>
      <w:rFonts w:eastAsiaTheme="minorEastAsia"/>
      <w:szCs w:val="24"/>
      <w:lang w:val="en-US"/>
    </w:rPr>
  </w:style>
  <w:style w:type="paragraph" w:customStyle="1" w:styleId="Titlelevel1">
    <w:name w:val="Title level 1"/>
    <w:autoRedefine/>
    <w:uiPriority w:val="99"/>
    <w:qFormat/>
    <w:rsid w:val="0026710B"/>
    <w:pPr>
      <w:pBdr>
        <w:bottom w:val="single" w:sz="8" w:space="1" w:color="44546A" w:themeColor="text2"/>
      </w:pBdr>
      <w:spacing w:before="360" w:after="600" w:line="560" w:lineRule="exact"/>
      <w:jc w:val="center"/>
    </w:pPr>
    <w:rPr>
      <w:rFonts w:asciiTheme="majorHAnsi" w:eastAsiaTheme="majorEastAsia" w:hAnsiTheme="majorHAnsi" w:cstheme="majorBidi"/>
      <w:color w:val="44546A" w:themeColor="text2"/>
      <w:spacing w:val="5"/>
      <w:kern w:val="28"/>
      <w:sz w:val="52"/>
      <w:szCs w:val="52"/>
      <w:lang w:eastAsia="en-GB"/>
    </w:rPr>
  </w:style>
  <w:style w:type="paragraph" w:customStyle="1" w:styleId="Titlelevel3">
    <w:name w:val="Title level 3"/>
    <w:uiPriority w:val="99"/>
    <w:qFormat/>
    <w:rsid w:val="0026710B"/>
    <w:pPr>
      <w:spacing w:before="240" w:after="240" w:line="240" w:lineRule="auto"/>
    </w:pPr>
    <w:rPr>
      <w:rFonts w:eastAsiaTheme="minorEastAsia"/>
      <w:b/>
      <w:color w:val="44546A" w:themeColor="text2"/>
      <w:sz w:val="24"/>
      <w:szCs w:val="24"/>
      <w:lang w:val="en-US"/>
    </w:rPr>
  </w:style>
  <w:style w:type="paragraph" w:customStyle="1" w:styleId="Titlelevel4">
    <w:name w:val="Title level 4"/>
    <w:next w:val="body"/>
    <w:uiPriority w:val="99"/>
    <w:qFormat/>
    <w:rsid w:val="0026710B"/>
    <w:pPr>
      <w:spacing w:before="240" w:after="240" w:line="240" w:lineRule="auto"/>
    </w:pPr>
    <w:rPr>
      <w:rFonts w:eastAsiaTheme="minorEastAsia"/>
      <w:color w:val="E7E6E6" w:themeColor="background2"/>
      <w:sz w:val="24"/>
      <w:szCs w:val="24"/>
      <w:lang w:val="en-US"/>
    </w:rPr>
  </w:style>
  <w:style w:type="paragraph" w:customStyle="1" w:styleId="Figuretitle">
    <w:name w:val="Figure title"/>
    <w:basedOn w:val="body"/>
    <w:next w:val="Normal"/>
    <w:autoRedefine/>
    <w:uiPriority w:val="99"/>
    <w:qFormat/>
    <w:rsid w:val="0026710B"/>
    <w:pPr>
      <w:keepNext/>
      <w:spacing w:before="360" w:after="360"/>
    </w:pPr>
    <w:rPr>
      <w:rFonts w:eastAsia="Times New Roman" w:cs="Times New Roman"/>
      <w:bCs/>
      <w:noProof/>
      <w:color w:val="44546A" w:themeColor="text2"/>
      <w:szCs w:val="20"/>
      <w:lang w:val="en-GB" w:eastAsia="en-GB"/>
    </w:rPr>
  </w:style>
  <w:style w:type="table" w:customStyle="1" w:styleId="EBAtable">
    <w:name w:val="EBA table"/>
    <w:basedOn w:val="TableNormal"/>
    <w:uiPriority w:val="99"/>
    <w:rsid w:val="0026710B"/>
    <w:pPr>
      <w:spacing w:after="0" w:line="240" w:lineRule="auto"/>
    </w:pPr>
    <w:rPr>
      <w:rFonts w:eastAsiaTheme="minorEastAsia"/>
      <w:sz w:val="24"/>
      <w:szCs w:val="24"/>
      <w:lang w:val="en-US"/>
    </w:rPr>
    <w:tblPr>
      <w:tblBorders>
        <w:bottom w:val="single" w:sz="2" w:space="0" w:color="000000" w:themeColor="text1"/>
        <w:insideH w:val="single" w:sz="2" w:space="0" w:color="000000" w:themeColor="text1"/>
      </w:tblBorders>
    </w:tblPr>
    <w:tcPr>
      <w:vAlign w:val="center"/>
    </w:tcPr>
    <w:tblStylePr w:type="firstRow">
      <w:pPr>
        <w:jc w:val="left"/>
      </w:pPr>
      <w:tblPr/>
      <w:trPr>
        <w:tblHeader/>
      </w:trPr>
      <w:tcPr>
        <w:tcBorders>
          <w:top w:val="nil"/>
          <w:left w:val="nil"/>
          <w:bottom w:val="single" w:sz="18" w:space="0" w:color="E7E6E6" w:themeColor="background2"/>
          <w:right w:val="nil"/>
          <w:insideH w:val="nil"/>
          <w:insideV w:val="nil"/>
          <w:tl2br w:val="nil"/>
          <w:tr2bl w:val="nil"/>
        </w:tcBorders>
      </w:tcPr>
    </w:tblStylePr>
    <w:tblStylePr w:type="lastRow">
      <w:tblPr/>
      <w:tcPr>
        <w:tcBorders>
          <w:top w:val="nil"/>
          <w:left w:val="nil"/>
          <w:bottom w:val="single" w:sz="4" w:space="0" w:color="E7E6E6" w:themeColor="background2"/>
          <w:right w:val="nil"/>
          <w:insideH w:val="nil"/>
          <w:insideV w:val="nil"/>
          <w:tl2br w:val="nil"/>
          <w:tr2bl w:val="nil"/>
        </w:tcBorders>
      </w:tcPr>
    </w:tblStylePr>
  </w:style>
  <w:style w:type="paragraph" w:customStyle="1" w:styleId="Runningtitle">
    <w:name w:val="Running title"/>
    <w:uiPriority w:val="99"/>
    <w:qFormat/>
    <w:rsid w:val="0026710B"/>
    <w:pPr>
      <w:spacing w:after="0" w:line="240" w:lineRule="auto"/>
    </w:pPr>
    <w:rPr>
      <w:rFonts w:eastAsiaTheme="minorEastAsia"/>
      <w:caps/>
      <w:sz w:val="16"/>
      <w:szCs w:val="18"/>
      <w:lang w:val="en-US"/>
    </w:rPr>
  </w:style>
  <w:style w:type="paragraph" w:styleId="FootnoteText">
    <w:name w:val="footnote text"/>
    <w:aliases w:val="Footnote Text Char1,Footnote Text Char Char,Fußnotentext Char Char Char,Fußnotentext Char1 Char Char Char,Fußnotentext Char Char Char Char Char,Fußnotentext Char1 Char Char Char Char Char,Char3,Fußnote,FSR footnote,lábléc"/>
    <w:basedOn w:val="body"/>
    <w:link w:val="FootnoteTextChar"/>
    <w:autoRedefine/>
    <w:uiPriority w:val="99"/>
    <w:qFormat/>
    <w:rsid w:val="00EF34F3"/>
    <w:pPr>
      <w:spacing w:before="80" w:after="0" w:line="200" w:lineRule="exact"/>
    </w:pPr>
    <w:rPr>
      <w:sz w:val="18"/>
      <w:szCs w:val="18"/>
    </w:rPr>
  </w:style>
  <w:style w:type="character" w:customStyle="1" w:styleId="FootnoteTextChar">
    <w:name w:val="Footnote Text Char"/>
    <w:aliases w:val="Footnote Text Char1 Char,Footnote Text Char Char Char,Fußnotentext Char Char Char Char,Fußnotentext Char1 Char Char Char Char,Fußnotentext Char Char Char Char Char Char,Fußnotentext Char1 Char Char Char Char Char Char,Char3 Char"/>
    <w:basedOn w:val="DefaultParagraphFont"/>
    <w:link w:val="FootnoteText"/>
    <w:uiPriority w:val="99"/>
    <w:rsid w:val="00EF34F3"/>
    <w:rPr>
      <w:rFonts w:eastAsiaTheme="minorEastAsia"/>
      <w:sz w:val="18"/>
      <w:szCs w:val="18"/>
      <w:lang w:val="en-US"/>
    </w:rPr>
  </w:style>
  <w:style w:type="character" w:styleId="FootnoteReference">
    <w:name w:val="footnote reference"/>
    <w:aliases w:val="SUPERS,Footnote reference number,Footnote symbol,note TESI,-E Fußnotenzeichen,number,BVI fnr,Footnote,Footnote Reference Superscript,(Footnote Reference),EN Footnote Reference,Voetnootverwijzing,Times 10 Point,Exposant 3 Point"/>
    <w:basedOn w:val="DefaultParagraphFont"/>
    <w:uiPriority w:val="99"/>
    <w:qFormat/>
    <w:rsid w:val="0026710B"/>
    <w:rPr>
      <w:rFonts w:asciiTheme="minorHAnsi" w:hAnsiTheme="minorHAnsi"/>
      <w:sz w:val="22"/>
      <w:szCs w:val="18"/>
      <w:vertAlign w:val="superscript"/>
    </w:rPr>
  </w:style>
  <w:style w:type="paragraph" w:customStyle="1" w:styleId="bullet1">
    <w:name w:val="bullet 1"/>
    <w:basedOn w:val="body"/>
    <w:next w:val="body"/>
    <w:uiPriority w:val="99"/>
    <w:qFormat/>
    <w:rsid w:val="0026710B"/>
    <w:pPr>
      <w:numPr>
        <w:numId w:val="2"/>
      </w:numPr>
    </w:pPr>
    <w:rPr>
      <w:szCs w:val="22"/>
    </w:rPr>
  </w:style>
  <w:style w:type="paragraph" w:styleId="TOC1">
    <w:name w:val="toc 1"/>
    <w:autoRedefine/>
    <w:uiPriority w:val="39"/>
    <w:qFormat/>
    <w:rsid w:val="0026710B"/>
    <w:pPr>
      <w:tabs>
        <w:tab w:val="left" w:pos="312"/>
        <w:tab w:val="left" w:pos="421"/>
        <w:tab w:val="right" w:pos="8771"/>
      </w:tabs>
      <w:spacing w:before="120" w:after="120" w:line="240" w:lineRule="auto"/>
      <w:outlineLvl w:val="0"/>
    </w:pPr>
    <w:rPr>
      <w:rFonts w:eastAsiaTheme="minorEastAsia"/>
      <w:b/>
      <w:bCs/>
      <w:noProof/>
      <w:color w:val="44546A" w:themeColor="text2"/>
      <w:lang w:val="en-US"/>
    </w:rPr>
  </w:style>
  <w:style w:type="paragraph" w:styleId="TOC2">
    <w:name w:val="toc 2"/>
    <w:next w:val="Normal"/>
    <w:autoRedefine/>
    <w:uiPriority w:val="39"/>
    <w:qFormat/>
    <w:rsid w:val="0026710B"/>
    <w:pPr>
      <w:tabs>
        <w:tab w:val="left" w:pos="529"/>
        <w:tab w:val="right" w:pos="8771"/>
      </w:tabs>
      <w:spacing w:before="80" w:after="80" w:line="240" w:lineRule="auto"/>
    </w:pPr>
    <w:rPr>
      <w:rFonts w:eastAsiaTheme="minorEastAsia"/>
      <w:noProof/>
      <w:lang w:val="en-US"/>
    </w:rPr>
  </w:style>
  <w:style w:type="paragraph" w:styleId="TOC3">
    <w:name w:val="toc 3"/>
    <w:basedOn w:val="Normal"/>
    <w:next w:val="Normal"/>
    <w:autoRedefine/>
    <w:uiPriority w:val="39"/>
    <w:qFormat/>
    <w:rsid w:val="0026710B"/>
    <w:pPr>
      <w:tabs>
        <w:tab w:val="right" w:pos="8771"/>
      </w:tabs>
      <w:spacing w:after="0"/>
      <w:ind w:left="567"/>
    </w:pPr>
    <w:rPr>
      <w:rFonts w:asciiTheme="minorHAnsi" w:eastAsiaTheme="minorEastAsia" w:hAnsiTheme="minorHAnsi" w:cstheme="minorBidi"/>
      <w:szCs w:val="22"/>
      <w:lang w:val="en-US" w:eastAsia="en-US"/>
    </w:rPr>
  </w:style>
  <w:style w:type="paragraph" w:styleId="TOC4">
    <w:name w:val="toc 4"/>
    <w:basedOn w:val="Normal"/>
    <w:next w:val="Normal"/>
    <w:autoRedefine/>
    <w:uiPriority w:val="39"/>
    <w:rsid w:val="0026710B"/>
    <w:pPr>
      <w:tabs>
        <w:tab w:val="right" w:pos="8771"/>
      </w:tabs>
      <w:spacing w:after="0"/>
      <w:ind w:left="1134"/>
    </w:pPr>
    <w:rPr>
      <w:rFonts w:asciiTheme="minorHAnsi" w:eastAsiaTheme="minorEastAsia" w:hAnsiTheme="minorHAnsi" w:cstheme="minorBidi"/>
      <w:szCs w:val="22"/>
      <w:lang w:val="en-US" w:eastAsia="en-US"/>
    </w:rPr>
  </w:style>
  <w:style w:type="paragraph" w:customStyle="1" w:styleId="bullet2">
    <w:name w:val="bullet 2"/>
    <w:basedOn w:val="body"/>
    <w:uiPriority w:val="99"/>
    <w:qFormat/>
    <w:rsid w:val="0026710B"/>
    <w:pPr>
      <w:numPr>
        <w:numId w:val="1"/>
      </w:numPr>
    </w:pPr>
    <w:rPr>
      <w:szCs w:val="22"/>
    </w:rPr>
  </w:style>
  <w:style w:type="paragraph" w:customStyle="1" w:styleId="Numberedtitlelevel3">
    <w:name w:val="Numbered title level 3"/>
    <w:basedOn w:val="Titlelevel3"/>
    <w:next w:val="body"/>
    <w:uiPriority w:val="99"/>
    <w:qFormat/>
    <w:rsid w:val="0026710B"/>
    <w:pPr>
      <w:numPr>
        <w:ilvl w:val="2"/>
        <w:numId w:val="5"/>
      </w:numPr>
    </w:pPr>
  </w:style>
  <w:style w:type="table" w:customStyle="1" w:styleId="LightShading1">
    <w:name w:val="Light Shading1"/>
    <w:basedOn w:val="TableNormal"/>
    <w:uiPriority w:val="60"/>
    <w:rsid w:val="0026710B"/>
    <w:pPr>
      <w:spacing w:after="0" w:line="240" w:lineRule="auto"/>
    </w:pPr>
    <w:rPr>
      <w:rFonts w:eastAsiaTheme="minorEastAsia"/>
      <w:color w:val="000000" w:themeColor="text1" w:themeShade="BF"/>
      <w:sz w:val="24"/>
      <w:szCs w:val="24"/>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26710B"/>
    <w:pPr>
      <w:spacing w:after="0" w:line="240" w:lineRule="auto"/>
    </w:pPr>
    <w:rPr>
      <w:rFonts w:eastAsiaTheme="minorEastAsia"/>
      <w:color w:val="2E74B5" w:themeColor="accent1" w:themeShade="BF"/>
      <w:sz w:val="24"/>
      <w:szCs w:val="24"/>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paragraph" w:customStyle="1" w:styleId="Contenttitle">
    <w:name w:val="Content title"/>
    <w:basedOn w:val="Titlelevel1"/>
    <w:uiPriority w:val="99"/>
    <w:qFormat/>
    <w:rsid w:val="0026710B"/>
  </w:style>
  <w:style w:type="paragraph" w:customStyle="1" w:styleId="Numberedtitlelevel4">
    <w:name w:val="Numbered title level 4"/>
    <w:basedOn w:val="Titlelevel4"/>
    <w:uiPriority w:val="99"/>
    <w:qFormat/>
    <w:rsid w:val="0026710B"/>
    <w:pPr>
      <w:numPr>
        <w:numId w:val="3"/>
      </w:numPr>
    </w:pPr>
  </w:style>
  <w:style w:type="paragraph" w:styleId="TableofFigures">
    <w:name w:val="table of figures"/>
    <w:basedOn w:val="Normal"/>
    <w:next w:val="Normal"/>
    <w:autoRedefine/>
    <w:uiPriority w:val="99"/>
    <w:qFormat/>
    <w:rsid w:val="0026710B"/>
    <w:pPr>
      <w:spacing w:before="160" w:after="0"/>
    </w:pPr>
    <w:rPr>
      <w:rFonts w:asciiTheme="minorHAnsi" w:eastAsiaTheme="minorEastAsia" w:hAnsiTheme="minorHAnsi" w:cstheme="minorBidi"/>
      <w:szCs w:val="24"/>
      <w:lang w:val="en-US" w:eastAsia="en-US"/>
    </w:rPr>
  </w:style>
  <w:style w:type="paragraph" w:styleId="Subtitle">
    <w:name w:val="Subtitle"/>
    <w:aliases w:val="Bullet list 2"/>
    <w:next w:val="Normal"/>
    <w:link w:val="SubtitleChar"/>
    <w:autoRedefine/>
    <w:uiPriority w:val="11"/>
    <w:qFormat/>
    <w:rsid w:val="0026710B"/>
    <w:pPr>
      <w:numPr>
        <w:ilvl w:val="1"/>
      </w:numPr>
      <w:spacing w:before="240" w:after="120" w:line="240" w:lineRule="auto"/>
      <w:jc w:val="both"/>
    </w:pPr>
    <w:rPr>
      <w:rFonts w:eastAsiaTheme="majorEastAsia" w:cstheme="minorHAnsi"/>
      <w:color w:val="44546A" w:themeColor="text2"/>
      <w:sz w:val="32"/>
      <w:szCs w:val="32"/>
      <w:lang w:eastAsia="en-GB"/>
    </w:rPr>
  </w:style>
  <w:style w:type="character" w:customStyle="1" w:styleId="SubtitleChar">
    <w:name w:val="Subtitle Char"/>
    <w:aliases w:val="Bullet list 2 Char"/>
    <w:basedOn w:val="DefaultParagraphFont"/>
    <w:link w:val="Subtitle"/>
    <w:uiPriority w:val="11"/>
    <w:rsid w:val="0026710B"/>
    <w:rPr>
      <w:rFonts w:eastAsiaTheme="majorEastAsia" w:cstheme="minorHAnsi"/>
      <w:color w:val="44546A" w:themeColor="text2"/>
      <w:sz w:val="32"/>
      <w:szCs w:val="32"/>
      <w:lang w:eastAsia="en-GB"/>
    </w:rPr>
  </w:style>
  <w:style w:type="character" w:styleId="BookTitle">
    <w:name w:val="Book Title"/>
    <w:basedOn w:val="DefaultParagraphFont"/>
    <w:uiPriority w:val="33"/>
    <w:qFormat/>
    <w:rsid w:val="0026710B"/>
    <w:rPr>
      <w:b/>
      <w:bCs/>
      <w:smallCaps/>
      <w:spacing w:val="5"/>
    </w:rPr>
  </w:style>
  <w:style w:type="character" w:customStyle="1" w:styleId="Highlighttext">
    <w:name w:val="Highlight text"/>
    <w:basedOn w:val="DefaultParagraphFont"/>
    <w:uiPriority w:val="1"/>
    <w:semiHidden/>
    <w:qFormat/>
    <w:rsid w:val="0026710B"/>
    <w:rPr>
      <w:rFonts w:asciiTheme="minorHAnsi" w:hAnsiTheme="minorHAnsi"/>
      <w:b/>
      <w:bCs/>
      <w:caps w:val="0"/>
      <w:smallCaps w:val="0"/>
      <w:color w:val="E7E6E6" w:themeColor="background2"/>
      <w:sz w:val="22"/>
      <w:szCs w:val="22"/>
    </w:rPr>
  </w:style>
  <w:style w:type="paragraph" w:customStyle="1" w:styleId="abbreviation">
    <w:name w:val="abbreviation"/>
    <w:basedOn w:val="Tableheader"/>
    <w:uiPriority w:val="99"/>
    <w:qFormat/>
    <w:rsid w:val="0026710B"/>
    <w:rPr>
      <w:bCs/>
      <w:lang w:val="en-GB" w:eastAsia="en-GB"/>
    </w:rPr>
  </w:style>
  <w:style w:type="paragraph" w:styleId="ListBullet">
    <w:name w:val="List Bullet"/>
    <w:basedOn w:val="Normal"/>
    <w:uiPriority w:val="99"/>
    <w:semiHidden/>
    <w:qFormat/>
    <w:rsid w:val="0026710B"/>
    <w:pPr>
      <w:numPr>
        <w:numId w:val="7"/>
      </w:numPr>
      <w:tabs>
        <w:tab w:val="clear" w:pos="360"/>
        <w:tab w:val="num" w:pos="284"/>
      </w:tabs>
      <w:spacing w:after="0"/>
      <w:ind w:left="284" w:hanging="284"/>
      <w:contextualSpacing/>
    </w:pPr>
    <w:rPr>
      <w:rFonts w:asciiTheme="minorHAnsi" w:eastAsiaTheme="minorEastAsia" w:hAnsiTheme="minorHAnsi" w:cstheme="minorBidi"/>
      <w:szCs w:val="24"/>
      <w:lang w:val="en-US" w:eastAsia="en-US"/>
    </w:rPr>
  </w:style>
  <w:style w:type="character" w:styleId="Hyperlink">
    <w:name w:val="Hyperlink"/>
    <w:basedOn w:val="DefaultParagraphFont"/>
    <w:uiPriority w:val="99"/>
    <w:rsid w:val="0026710B"/>
    <w:rPr>
      <w:color w:val="0563C1" w:themeColor="hyperlink"/>
      <w:u w:val="single"/>
    </w:rPr>
  </w:style>
  <w:style w:type="paragraph" w:customStyle="1" w:styleId="numberedparagraph">
    <w:name w:val="numbered paragraph"/>
    <w:basedOn w:val="body"/>
    <w:uiPriority w:val="99"/>
    <w:qFormat/>
    <w:rsid w:val="0026710B"/>
    <w:pPr>
      <w:numPr>
        <w:numId w:val="6"/>
      </w:numPr>
      <w:tabs>
        <w:tab w:val="clear" w:pos="284"/>
      </w:tabs>
      <w:ind w:left="0" w:firstLine="0"/>
    </w:pPr>
  </w:style>
  <w:style w:type="paragraph" w:styleId="TOC5">
    <w:name w:val="toc 5"/>
    <w:basedOn w:val="Normal"/>
    <w:next w:val="Normal"/>
    <w:autoRedefine/>
    <w:uiPriority w:val="39"/>
    <w:semiHidden/>
    <w:rsid w:val="0026710B"/>
    <w:pPr>
      <w:spacing w:after="0"/>
      <w:ind w:left="880"/>
    </w:pPr>
    <w:rPr>
      <w:rFonts w:asciiTheme="minorHAnsi" w:eastAsiaTheme="minorEastAsia" w:hAnsiTheme="minorHAnsi" w:cstheme="minorBidi"/>
      <w:szCs w:val="24"/>
      <w:lang w:val="en-US" w:eastAsia="en-US"/>
    </w:rPr>
  </w:style>
  <w:style w:type="paragraph" w:styleId="TOC6">
    <w:name w:val="toc 6"/>
    <w:basedOn w:val="Normal"/>
    <w:next w:val="Normal"/>
    <w:autoRedefine/>
    <w:uiPriority w:val="39"/>
    <w:semiHidden/>
    <w:rsid w:val="0026710B"/>
    <w:pPr>
      <w:spacing w:after="0"/>
      <w:ind w:left="1100"/>
    </w:pPr>
    <w:rPr>
      <w:rFonts w:asciiTheme="minorHAnsi" w:eastAsiaTheme="minorEastAsia" w:hAnsiTheme="minorHAnsi" w:cstheme="minorBidi"/>
      <w:szCs w:val="24"/>
      <w:lang w:val="en-US" w:eastAsia="en-US"/>
    </w:rPr>
  </w:style>
  <w:style w:type="paragraph" w:styleId="TOC7">
    <w:name w:val="toc 7"/>
    <w:basedOn w:val="Normal"/>
    <w:next w:val="Normal"/>
    <w:autoRedefine/>
    <w:uiPriority w:val="39"/>
    <w:semiHidden/>
    <w:rsid w:val="0026710B"/>
    <w:pPr>
      <w:spacing w:after="0"/>
      <w:ind w:left="1320"/>
    </w:pPr>
    <w:rPr>
      <w:rFonts w:asciiTheme="minorHAnsi" w:eastAsiaTheme="minorEastAsia" w:hAnsiTheme="minorHAnsi" w:cstheme="minorBidi"/>
      <w:szCs w:val="24"/>
      <w:lang w:val="en-US" w:eastAsia="en-US"/>
    </w:rPr>
  </w:style>
  <w:style w:type="paragraph" w:styleId="TOC8">
    <w:name w:val="toc 8"/>
    <w:basedOn w:val="Normal"/>
    <w:next w:val="Normal"/>
    <w:autoRedefine/>
    <w:uiPriority w:val="39"/>
    <w:rsid w:val="0026710B"/>
    <w:pPr>
      <w:spacing w:after="0"/>
      <w:ind w:left="1540"/>
    </w:pPr>
    <w:rPr>
      <w:rFonts w:asciiTheme="minorHAnsi" w:eastAsiaTheme="minorEastAsia" w:hAnsiTheme="minorHAnsi" w:cstheme="minorBidi"/>
      <w:szCs w:val="24"/>
      <w:lang w:val="en-US" w:eastAsia="en-US"/>
    </w:rPr>
  </w:style>
  <w:style w:type="paragraph" w:styleId="TOC9">
    <w:name w:val="toc 9"/>
    <w:basedOn w:val="Normal"/>
    <w:next w:val="Normal"/>
    <w:autoRedefine/>
    <w:uiPriority w:val="39"/>
    <w:semiHidden/>
    <w:rsid w:val="0026710B"/>
    <w:pPr>
      <w:spacing w:after="0"/>
      <w:ind w:left="1760"/>
    </w:pPr>
    <w:rPr>
      <w:rFonts w:asciiTheme="minorHAnsi" w:eastAsiaTheme="minorEastAsia" w:hAnsiTheme="minorHAnsi" w:cstheme="minorBidi"/>
      <w:szCs w:val="24"/>
      <w:lang w:val="en-US" w:eastAsia="en-US"/>
    </w:rPr>
  </w:style>
  <w:style w:type="table" w:customStyle="1" w:styleId="TableGrid1">
    <w:name w:val="Table Grid1"/>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ReferenznummerVerdana10pRegular">
    <w:name w:val="EP-Referenznummer Verdana 10p Regular"/>
    <w:basedOn w:val="Normal"/>
    <w:uiPriority w:val="99"/>
    <w:qFormat/>
    <w:rsid w:val="0026710B"/>
    <w:pPr>
      <w:spacing w:after="2840"/>
      <w:jc w:val="right"/>
    </w:pPr>
    <w:rPr>
      <w:rFonts w:ascii="Verdana" w:eastAsia="MS Mincho" w:hAnsi="Verdana"/>
      <w:sz w:val="20"/>
      <w:szCs w:val="22"/>
      <w:lang w:val="de-DE" w:eastAsia="de-DE"/>
    </w:rPr>
  </w:style>
  <w:style w:type="paragraph" w:customStyle="1" w:styleId="Adviceonect24p">
    <w:name w:val="Advice on... ect. 24p"/>
    <w:basedOn w:val="Normal"/>
    <w:next w:val="Normal"/>
    <w:uiPriority w:val="99"/>
    <w:qFormat/>
    <w:rsid w:val="0026710B"/>
    <w:pPr>
      <w:pBdr>
        <w:top w:val="single" w:sz="4" w:space="25" w:color="D0E7F6"/>
        <w:left w:val="single" w:sz="4" w:space="8" w:color="D0E7F6"/>
        <w:bottom w:val="single" w:sz="4" w:space="30" w:color="D0E7F6"/>
        <w:right w:val="single" w:sz="4" w:space="8" w:color="D0E7F6"/>
      </w:pBdr>
      <w:shd w:val="clear" w:color="auto" w:fill="D0E7F6"/>
      <w:spacing w:after="0"/>
      <w:ind w:left="170" w:right="170"/>
      <w:jc w:val="center"/>
    </w:pPr>
    <w:rPr>
      <w:rFonts w:ascii="Verdana" w:eastAsia="MS Mincho" w:hAnsi="Verdana"/>
      <w:b/>
      <w:bCs/>
      <w:sz w:val="48"/>
      <w:szCs w:val="48"/>
      <w:lang w:val="de-DE" w:eastAsia="de-DE"/>
    </w:rPr>
  </w:style>
  <w:style w:type="paragraph" w:styleId="TOCHeading">
    <w:name w:val="TOC Heading"/>
    <w:basedOn w:val="Heading1"/>
    <w:next w:val="Normal"/>
    <w:uiPriority w:val="39"/>
    <w:unhideWhenUsed/>
    <w:qFormat/>
    <w:rsid w:val="0026710B"/>
    <w:pPr>
      <w:keepNext/>
      <w:keepLines/>
      <w:widowControl/>
      <w:autoSpaceDE/>
      <w:autoSpaceDN/>
      <w:adjustRightInd/>
      <w:spacing w:before="480"/>
      <w:outlineLvl w:val="9"/>
    </w:pPr>
    <w:rPr>
      <w:rFonts w:asciiTheme="majorHAnsi" w:eastAsiaTheme="majorEastAsia" w:hAnsiTheme="majorHAnsi" w:cstheme="majorBidi"/>
      <w:b/>
      <w:bCs/>
      <w:color w:val="2E74B5" w:themeColor="accent1" w:themeShade="BF"/>
      <w:sz w:val="28"/>
      <w:szCs w:val="28"/>
    </w:rPr>
  </w:style>
  <w:style w:type="table" w:customStyle="1" w:styleId="MediumGrid21">
    <w:name w:val="Medium Grid 21"/>
    <w:basedOn w:val="TableNormal"/>
    <w:uiPriority w:val="68"/>
    <w:rsid w:val="0026710B"/>
    <w:pPr>
      <w:spacing w:after="0" w:line="240" w:lineRule="auto"/>
    </w:pPr>
    <w:rPr>
      <w:rFonts w:asciiTheme="majorHAnsi" w:eastAsiaTheme="majorEastAsia" w:hAnsiTheme="majorHAnsi" w:cstheme="majorBidi"/>
      <w:color w:val="000000" w:themeColor="text1"/>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customStyle="1" w:styleId="Default">
    <w:name w:val="Default"/>
    <w:rsid w:val="0026710B"/>
    <w:pPr>
      <w:autoSpaceDE w:val="0"/>
      <w:autoSpaceDN w:val="0"/>
      <w:adjustRightInd w:val="0"/>
      <w:spacing w:after="0" w:line="240" w:lineRule="auto"/>
    </w:pPr>
    <w:rPr>
      <w:rFonts w:ascii="Times New Roman" w:hAnsi="Times New Roman" w:cs="Times New Roman"/>
      <w:color w:val="000000"/>
      <w:sz w:val="24"/>
      <w:szCs w:val="24"/>
      <w:lang w:val="fr-FR"/>
    </w:rPr>
  </w:style>
  <w:style w:type="character" w:styleId="FollowedHyperlink">
    <w:name w:val="FollowedHyperlink"/>
    <w:basedOn w:val="DefaultParagraphFont"/>
    <w:uiPriority w:val="99"/>
    <w:semiHidden/>
    <w:rsid w:val="0026710B"/>
    <w:rPr>
      <w:color w:val="954F72" w:themeColor="followedHyperlink"/>
      <w:u w:val="single"/>
    </w:rPr>
  </w:style>
  <w:style w:type="paragraph" w:customStyle="1" w:styleId="Corpo">
    <w:name w:val="Corpo"/>
    <w:uiPriority w:val="99"/>
    <w:rsid w:val="0026710B"/>
    <w:pPr>
      <w:spacing w:after="200" w:line="276" w:lineRule="auto"/>
    </w:pPr>
    <w:rPr>
      <w:rFonts w:ascii="Calibri" w:eastAsia="Calibri" w:hAnsi="Calibri" w:cs="Calibri"/>
      <w:color w:val="000000"/>
      <w:u w:color="000000"/>
      <w:lang w:val="en-US" w:eastAsia="it-IT"/>
    </w:rPr>
  </w:style>
  <w:style w:type="numbering" w:customStyle="1" w:styleId="List47">
    <w:name w:val="List 47"/>
    <w:rsid w:val="0026710B"/>
    <w:pPr>
      <w:numPr>
        <w:numId w:val="8"/>
      </w:numPr>
    </w:pPr>
  </w:style>
  <w:style w:type="character" w:customStyle="1" w:styleId="ListParagraphChar">
    <w:name w:val="List Paragraph Char"/>
    <w:aliases w:val="Paragraphe EI Char,Paragraphe de liste1 Char,EC Char,Normal bullet 2 Char,Bullet list Char,List Paragraph1 Char,Numbered List Char,1st level - Bullet List Paragraph Char,Lettre d'introduction Char,Paragrafo elenco Char,Dot pt Char"/>
    <w:basedOn w:val="DefaultParagraphFont"/>
    <w:link w:val="ListParagraph"/>
    <w:uiPriority w:val="34"/>
    <w:qFormat/>
    <w:locked/>
    <w:rsid w:val="0026710B"/>
    <w:rPr>
      <w:rFonts w:ascii="Arial" w:eastAsia="Times New Roman" w:hAnsi="Arial" w:cs="Times New Roman"/>
      <w:szCs w:val="20"/>
      <w:lang w:eastAsia="en-GB"/>
    </w:rPr>
  </w:style>
  <w:style w:type="paragraph" w:customStyle="1" w:styleId="Opsommingnummering">
    <w:name w:val="Opsomming nummering"/>
    <w:uiPriority w:val="99"/>
    <w:qFormat/>
    <w:rsid w:val="0026710B"/>
    <w:pPr>
      <w:spacing w:after="0" w:line="280" w:lineRule="exact"/>
      <w:ind w:left="720" w:hanging="360"/>
    </w:pPr>
    <w:rPr>
      <w:rFonts w:ascii="Times New Roman" w:eastAsia="Times New Roman" w:hAnsi="Times New Roman" w:cs="Times New Roman"/>
      <w:sz w:val="21"/>
      <w:szCs w:val="20"/>
      <w:lang w:val="nl-NL" w:eastAsia="nl-NL"/>
    </w:rPr>
  </w:style>
  <w:style w:type="paragraph" w:styleId="PlainText">
    <w:name w:val="Plain Text"/>
    <w:basedOn w:val="Normal"/>
    <w:link w:val="PlainTextChar"/>
    <w:uiPriority w:val="99"/>
    <w:unhideWhenUsed/>
    <w:rsid w:val="0026710B"/>
    <w:pPr>
      <w:spacing w:after="0"/>
    </w:pPr>
    <w:rPr>
      <w:rFonts w:ascii="Calibri" w:eastAsiaTheme="minorHAnsi" w:hAnsi="Calibri" w:cstheme="minorBidi"/>
      <w:szCs w:val="21"/>
      <w:lang w:val="nl-NL" w:eastAsia="en-US"/>
    </w:rPr>
  </w:style>
  <w:style w:type="character" w:customStyle="1" w:styleId="PlainTextChar">
    <w:name w:val="Plain Text Char"/>
    <w:basedOn w:val="DefaultParagraphFont"/>
    <w:link w:val="PlainText"/>
    <w:uiPriority w:val="99"/>
    <w:rsid w:val="0026710B"/>
    <w:rPr>
      <w:rFonts w:ascii="Calibri" w:hAnsi="Calibri"/>
      <w:szCs w:val="21"/>
      <w:lang w:val="nl-NL"/>
    </w:rPr>
  </w:style>
  <w:style w:type="paragraph" w:styleId="Caption">
    <w:name w:val="caption"/>
    <w:basedOn w:val="Normal"/>
    <w:next w:val="Normal"/>
    <w:uiPriority w:val="35"/>
    <w:unhideWhenUsed/>
    <w:qFormat/>
    <w:rsid w:val="0026710B"/>
    <w:pPr>
      <w:spacing w:after="200"/>
    </w:pPr>
    <w:rPr>
      <w:rFonts w:asciiTheme="minorHAnsi" w:eastAsiaTheme="minorHAnsi" w:hAnsiTheme="minorHAnsi" w:cstheme="minorBidi"/>
      <w:b/>
      <w:bCs/>
      <w:color w:val="5B9BD5" w:themeColor="accent1"/>
      <w:sz w:val="18"/>
      <w:szCs w:val="18"/>
      <w:lang w:eastAsia="en-US"/>
    </w:rPr>
  </w:style>
  <w:style w:type="paragraph" w:styleId="NoSpacing">
    <w:name w:val="No Spacing"/>
    <w:uiPriority w:val="1"/>
    <w:qFormat/>
    <w:rsid w:val="0026710B"/>
    <w:pPr>
      <w:spacing w:after="0" w:line="240" w:lineRule="auto"/>
    </w:pPr>
    <w:rPr>
      <w:rFonts w:ascii="Calibri" w:eastAsia="MS PGothic" w:hAnsi="Calibri" w:cs="Times New Roman"/>
      <w:szCs w:val="24"/>
      <w:lang w:val="en-US"/>
    </w:rPr>
  </w:style>
  <w:style w:type="paragraph" w:styleId="Revision">
    <w:name w:val="Revision"/>
    <w:hidden/>
    <w:uiPriority w:val="99"/>
    <w:semiHidden/>
    <w:rsid w:val="0026710B"/>
    <w:pPr>
      <w:spacing w:after="0" w:line="240" w:lineRule="auto"/>
    </w:pPr>
    <w:rPr>
      <w:rFonts w:eastAsiaTheme="minorEastAsia"/>
      <w:szCs w:val="24"/>
      <w:lang w:val="en-US"/>
    </w:rPr>
  </w:style>
  <w:style w:type="paragraph" w:customStyle="1" w:styleId="CPQuest2">
    <w:name w:val="CP_Quest2"/>
    <w:basedOn w:val="Normal"/>
    <w:autoRedefine/>
    <w:uiPriority w:val="99"/>
    <w:qFormat/>
    <w:rsid w:val="0026710B"/>
    <w:pPr>
      <w:numPr>
        <w:numId w:val="13"/>
      </w:numPr>
      <w:spacing w:before="250" w:after="0"/>
      <w:jc w:val="both"/>
    </w:pPr>
    <w:rPr>
      <w:rFonts w:asciiTheme="minorHAnsi" w:eastAsia="Calibri" w:hAnsiTheme="minorHAnsi" w:cstheme="minorHAnsi"/>
      <w:color w:val="1F497D"/>
      <w:sz w:val="18"/>
      <w:szCs w:val="18"/>
      <w:lang w:eastAsia="en-US"/>
    </w:rPr>
  </w:style>
  <w:style w:type="paragraph" w:customStyle="1" w:styleId="CPTitle3">
    <w:name w:val="CP_Title3"/>
    <w:basedOn w:val="Heading2"/>
    <w:uiPriority w:val="99"/>
    <w:qFormat/>
    <w:rsid w:val="0026710B"/>
    <w:pPr>
      <w:numPr>
        <w:ilvl w:val="2"/>
        <w:numId w:val="13"/>
      </w:numPr>
      <w:tabs>
        <w:tab w:val="num" w:pos="360"/>
        <w:tab w:val="num" w:pos="567"/>
      </w:tabs>
      <w:spacing w:before="250" w:line="276" w:lineRule="auto"/>
      <w:jc w:val="both"/>
    </w:pPr>
    <w:rPr>
      <w:rFonts w:cstheme="majorHAnsi"/>
      <w:b/>
      <w:color w:val="auto"/>
      <w:sz w:val="28"/>
      <w:szCs w:val="28"/>
      <w:lang w:eastAsia="en-US"/>
    </w:rPr>
  </w:style>
  <w:style w:type="paragraph" w:customStyle="1" w:styleId="CPTitle4">
    <w:name w:val="CP_Title4"/>
    <w:basedOn w:val="Normal"/>
    <w:uiPriority w:val="99"/>
    <w:qFormat/>
    <w:rsid w:val="0026710B"/>
    <w:pPr>
      <w:numPr>
        <w:ilvl w:val="3"/>
        <w:numId w:val="13"/>
      </w:numPr>
      <w:spacing w:before="250" w:after="0" w:line="276" w:lineRule="auto"/>
      <w:jc w:val="both"/>
    </w:pPr>
    <w:rPr>
      <w:rFonts w:asciiTheme="majorHAnsi" w:eastAsiaTheme="minorEastAsia" w:hAnsiTheme="majorHAnsi" w:cstheme="majorHAnsi"/>
      <w:b/>
      <w:lang w:eastAsia="en-US"/>
    </w:rPr>
  </w:style>
  <w:style w:type="paragraph" w:customStyle="1" w:styleId="CPTitle5">
    <w:name w:val="CP_Title5"/>
    <w:basedOn w:val="Normal"/>
    <w:uiPriority w:val="99"/>
    <w:qFormat/>
    <w:rsid w:val="0026710B"/>
    <w:pPr>
      <w:numPr>
        <w:ilvl w:val="4"/>
        <w:numId w:val="13"/>
      </w:numPr>
      <w:spacing w:before="250" w:after="0" w:line="276" w:lineRule="auto"/>
      <w:jc w:val="both"/>
    </w:pPr>
    <w:rPr>
      <w:rFonts w:asciiTheme="majorHAnsi" w:eastAsiaTheme="minorEastAsia" w:hAnsiTheme="majorHAnsi" w:cstheme="majorHAnsi"/>
      <w:i/>
      <w:u w:val="single"/>
      <w:lang w:eastAsia="en-US"/>
    </w:rPr>
  </w:style>
  <w:style w:type="paragraph" w:customStyle="1" w:styleId="CPTitle6">
    <w:name w:val="CP_Title6"/>
    <w:basedOn w:val="Normal"/>
    <w:uiPriority w:val="99"/>
    <w:qFormat/>
    <w:rsid w:val="0026710B"/>
    <w:pPr>
      <w:numPr>
        <w:ilvl w:val="5"/>
        <w:numId w:val="13"/>
      </w:numPr>
      <w:spacing w:before="250" w:after="0" w:line="276" w:lineRule="auto"/>
      <w:jc w:val="both"/>
    </w:pPr>
    <w:rPr>
      <w:rFonts w:asciiTheme="majorHAnsi" w:eastAsiaTheme="minorEastAsia" w:hAnsiTheme="majorHAnsi" w:cstheme="majorHAnsi"/>
      <w:i/>
      <w:lang w:eastAsia="en-US"/>
    </w:rPr>
  </w:style>
  <w:style w:type="paragraph" w:customStyle="1" w:styleId="CPNumPar">
    <w:name w:val="CP_NumPar"/>
    <w:basedOn w:val="Normal"/>
    <w:uiPriority w:val="99"/>
    <w:qFormat/>
    <w:rsid w:val="0026710B"/>
    <w:pPr>
      <w:numPr>
        <w:ilvl w:val="6"/>
        <w:numId w:val="13"/>
      </w:numPr>
      <w:spacing w:before="250" w:after="0" w:line="276" w:lineRule="auto"/>
      <w:jc w:val="both"/>
    </w:pPr>
    <w:rPr>
      <w:rFonts w:asciiTheme="minorHAnsi" w:eastAsiaTheme="minorEastAsia" w:hAnsiTheme="minorHAnsi" w:cstheme="minorBidi"/>
      <w:lang w:eastAsia="en-US"/>
    </w:rPr>
  </w:style>
  <w:style w:type="paragraph" w:customStyle="1" w:styleId="CPisubtitles">
    <w:name w:val="CP_isubtitles"/>
    <w:basedOn w:val="Normal"/>
    <w:uiPriority w:val="99"/>
    <w:qFormat/>
    <w:rsid w:val="0026710B"/>
    <w:pPr>
      <w:numPr>
        <w:ilvl w:val="7"/>
        <w:numId w:val="13"/>
      </w:numPr>
      <w:spacing w:before="250" w:after="0" w:line="276" w:lineRule="auto"/>
      <w:jc w:val="both"/>
    </w:pPr>
    <w:rPr>
      <w:rFonts w:asciiTheme="minorHAnsi" w:eastAsiaTheme="minorEastAsia" w:hAnsiTheme="minorHAnsi" w:cstheme="minorBidi"/>
      <w:lang w:eastAsia="en-US"/>
    </w:rPr>
  </w:style>
  <w:style w:type="paragraph" w:customStyle="1" w:styleId="CPasubtitles">
    <w:name w:val="CP_asubtitles"/>
    <w:basedOn w:val="Normal"/>
    <w:uiPriority w:val="99"/>
    <w:qFormat/>
    <w:rsid w:val="0026710B"/>
    <w:pPr>
      <w:numPr>
        <w:ilvl w:val="8"/>
        <w:numId w:val="13"/>
      </w:numPr>
      <w:spacing w:before="250" w:after="0" w:line="276" w:lineRule="auto"/>
      <w:jc w:val="both"/>
    </w:pPr>
    <w:rPr>
      <w:rFonts w:asciiTheme="minorHAnsi" w:eastAsiaTheme="minorEastAsia" w:hAnsiTheme="minorHAnsi" w:cstheme="minorBidi"/>
      <w:lang w:eastAsia="en-US"/>
    </w:rPr>
  </w:style>
  <w:style w:type="paragraph" w:styleId="NormalWeb">
    <w:name w:val="Normal (Web)"/>
    <w:basedOn w:val="Normal"/>
    <w:uiPriority w:val="99"/>
    <w:semiHidden/>
    <w:unhideWhenUsed/>
    <w:rsid w:val="0026710B"/>
    <w:pPr>
      <w:spacing w:before="100" w:beforeAutospacing="1" w:after="100" w:afterAutospacing="1"/>
    </w:pPr>
    <w:rPr>
      <w:rFonts w:ascii="Times New Roman" w:hAnsi="Times New Roman"/>
      <w:sz w:val="24"/>
      <w:szCs w:val="24"/>
      <w:lang w:val="nl-NL" w:eastAsia="zh-CN"/>
    </w:rPr>
  </w:style>
  <w:style w:type="paragraph" w:customStyle="1" w:styleId="Titrearticle">
    <w:name w:val="Titre article"/>
    <w:basedOn w:val="Normal"/>
    <w:next w:val="Normal"/>
    <w:uiPriority w:val="99"/>
    <w:rsid w:val="0026710B"/>
    <w:pPr>
      <w:keepNext/>
      <w:spacing w:before="360" w:after="120"/>
      <w:jc w:val="center"/>
    </w:pPr>
    <w:rPr>
      <w:rFonts w:ascii="Times New Roman" w:eastAsiaTheme="minorHAnsi" w:hAnsi="Times New Roman"/>
      <w:i/>
      <w:sz w:val="24"/>
      <w:szCs w:val="22"/>
      <w:lang w:eastAsia="en-US"/>
    </w:rPr>
  </w:style>
  <w:style w:type="paragraph" w:customStyle="1" w:styleId="Considrant">
    <w:name w:val="Considérant"/>
    <w:basedOn w:val="Normal"/>
    <w:uiPriority w:val="99"/>
    <w:rsid w:val="0026710B"/>
    <w:pPr>
      <w:spacing w:before="120" w:after="120"/>
      <w:jc w:val="both"/>
    </w:pPr>
    <w:rPr>
      <w:rFonts w:ascii="Times New Roman" w:eastAsiaTheme="minorHAnsi" w:hAnsi="Times New Roman"/>
      <w:sz w:val="24"/>
      <w:szCs w:val="22"/>
      <w:lang w:eastAsia="en-US"/>
    </w:rPr>
  </w:style>
  <w:style w:type="paragraph" w:customStyle="1" w:styleId="CM1">
    <w:name w:val="CM1"/>
    <w:basedOn w:val="Default"/>
    <w:next w:val="Default"/>
    <w:uiPriority w:val="99"/>
    <w:rsid w:val="0026710B"/>
    <w:rPr>
      <w:rFonts w:ascii="EUAlbertina" w:eastAsiaTheme="minorEastAsia" w:hAnsi="EUAlbertina" w:cstheme="minorBidi"/>
      <w:color w:val="auto"/>
      <w:lang w:val="nl-NL"/>
    </w:rPr>
  </w:style>
  <w:style w:type="paragraph" w:customStyle="1" w:styleId="CM3">
    <w:name w:val="CM3"/>
    <w:basedOn w:val="Default"/>
    <w:next w:val="Default"/>
    <w:uiPriority w:val="99"/>
    <w:rsid w:val="0026710B"/>
    <w:rPr>
      <w:rFonts w:ascii="EUAlbertina" w:eastAsiaTheme="minorEastAsia" w:hAnsi="EUAlbertina" w:cstheme="minorBidi"/>
      <w:color w:val="auto"/>
      <w:lang w:val="nl-NL"/>
    </w:rPr>
  </w:style>
  <w:style w:type="paragraph" w:styleId="EndnoteText">
    <w:name w:val="endnote text"/>
    <w:basedOn w:val="Normal"/>
    <w:link w:val="EndnoteTextChar"/>
    <w:uiPriority w:val="99"/>
    <w:semiHidden/>
    <w:unhideWhenUsed/>
    <w:rsid w:val="0026710B"/>
    <w:pPr>
      <w:spacing w:after="0"/>
    </w:pPr>
    <w:rPr>
      <w:rFonts w:asciiTheme="minorHAnsi" w:eastAsiaTheme="minorEastAsia" w:hAnsiTheme="minorHAnsi" w:cstheme="minorBidi"/>
      <w:sz w:val="20"/>
      <w:lang w:val="en-US" w:eastAsia="en-US"/>
    </w:rPr>
  </w:style>
  <w:style w:type="character" w:customStyle="1" w:styleId="EndnoteTextChar">
    <w:name w:val="Endnote Text Char"/>
    <w:basedOn w:val="DefaultParagraphFont"/>
    <w:link w:val="EndnoteText"/>
    <w:uiPriority w:val="99"/>
    <w:semiHidden/>
    <w:rsid w:val="0026710B"/>
    <w:rPr>
      <w:rFonts w:eastAsiaTheme="minorEastAsia"/>
      <w:sz w:val="20"/>
      <w:szCs w:val="20"/>
      <w:lang w:val="en-US"/>
    </w:rPr>
  </w:style>
  <w:style w:type="character" w:styleId="EndnoteReference">
    <w:name w:val="endnote reference"/>
    <w:basedOn w:val="DefaultParagraphFont"/>
    <w:uiPriority w:val="99"/>
    <w:semiHidden/>
    <w:unhideWhenUsed/>
    <w:rsid w:val="0026710B"/>
    <w:rPr>
      <w:vertAlign w:val="superscript"/>
    </w:rPr>
  </w:style>
  <w:style w:type="character" w:customStyle="1" w:styleId="UnresolvedMention1">
    <w:name w:val="Unresolved Mention1"/>
    <w:basedOn w:val="DefaultParagraphFont"/>
    <w:uiPriority w:val="99"/>
    <w:semiHidden/>
    <w:rsid w:val="0026710B"/>
    <w:rPr>
      <w:color w:val="605E5C"/>
      <w:shd w:val="clear" w:color="auto" w:fill="E1DFDD"/>
    </w:rPr>
  </w:style>
  <w:style w:type="character" w:customStyle="1" w:styleId="ParagraphedelisteCar">
    <w:name w:val="Paragraphe de liste Car"/>
    <w:aliases w:val="Paragraphe EI Car,Paragraphe de liste1 Car,EC Car,Normal bullet 2 Car,Bullet list Car,List Paragraph1 Car,Numbered List Car,1st level - Bullet List Paragraph Car,Lettre d'introduction Car,Paragrafo elenco Car,List Paragraph11 Car"/>
    <w:basedOn w:val="DefaultParagraphFont"/>
    <w:uiPriority w:val="34"/>
    <w:locked/>
    <w:rsid w:val="0026710B"/>
  </w:style>
  <w:style w:type="character" w:customStyle="1" w:styleId="Heading1Char1">
    <w:name w:val="Heading 1 Char1"/>
    <w:aliases w:val="Cover title white Char1"/>
    <w:basedOn w:val="DefaultParagraphFont"/>
    <w:uiPriority w:val="1"/>
    <w:rsid w:val="0026710B"/>
    <w:rPr>
      <w:rFonts w:asciiTheme="majorHAnsi" w:eastAsiaTheme="majorEastAsia" w:hAnsiTheme="majorHAnsi" w:cstheme="majorBidi"/>
      <w:color w:val="2E74B5" w:themeColor="accent1" w:themeShade="BF"/>
      <w:sz w:val="32"/>
      <w:szCs w:val="32"/>
    </w:rPr>
  </w:style>
  <w:style w:type="character" w:customStyle="1" w:styleId="Heading5Char1">
    <w:name w:val="Heading 5 Char1"/>
    <w:aliases w:val="Cover subtitle white Char1"/>
    <w:basedOn w:val="DefaultParagraphFont"/>
    <w:semiHidden/>
    <w:rsid w:val="0026710B"/>
    <w:rPr>
      <w:rFonts w:asciiTheme="majorHAnsi" w:eastAsiaTheme="majorEastAsia" w:hAnsiTheme="majorHAnsi" w:cstheme="majorBidi"/>
      <w:color w:val="2E74B5" w:themeColor="accent1" w:themeShade="BF"/>
      <w:sz w:val="22"/>
    </w:rPr>
  </w:style>
  <w:style w:type="paragraph" w:customStyle="1" w:styleId="msonormal0">
    <w:name w:val="msonormal"/>
    <w:basedOn w:val="Normal"/>
    <w:uiPriority w:val="99"/>
    <w:semiHidden/>
    <w:rsid w:val="0026710B"/>
    <w:pPr>
      <w:spacing w:before="100" w:beforeAutospacing="1" w:after="100" w:afterAutospacing="1"/>
    </w:pPr>
    <w:rPr>
      <w:rFonts w:ascii="Times New Roman" w:hAnsi="Times New Roman"/>
      <w:sz w:val="24"/>
      <w:szCs w:val="24"/>
      <w:lang w:val="nl-NL" w:eastAsia="zh-CN"/>
    </w:rPr>
  </w:style>
  <w:style w:type="table" w:customStyle="1" w:styleId="TableGrid2">
    <w:name w:val="Table Grid2"/>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26710B"/>
    <w:rPr>
      <w:color w:val="808080"/>
    </w:rPr>
  </w:style>
  <w:style w:type="paragraph" w:customStyle="1" w:styleId="05aTitle">
    <w:name w:val="05a_Title"/>
    <w:basedOn w:val="Normal"/>
    <w:uiPriority w:val="99"/>
    <w:rsid w:val="0026710B"/>
    <w:pPr>
      <w:spacing w:after="0" w:line="340" w:lineRule="exact"/>
    </w:pPr>
    <w:rPr>
      <w:rFonts w:ascii="Georgia" w:hAnsi="Georgia"/>
      <w:b/>
      <w:color w:val="2D4190"/>
      <w:sz w:val="28"/>
      <w:szCs w:val="24"/>
      <w:lang w:eastAsia="de-DE"/>
    </w:rPr>
  </w:style>
  <w:style w:type="paragraph" w:customStyle="1" w:styleId="02Date">
    <w:name w:val="02_Date"/>
    <w:basedOn w:val="Normal"/>
    <w:uiPriority w:val="99"/>
    <w:rsid w:val="0026710B"/>
    <w:pPr>
      <w:spacing w:after="0" w:line="220" w:lineRule="exact"/>
    </w:pPr>
    <w:rPr>
      <w:rFonts w:ascii="Georgia" w:hAnsi="Georgia"/>
      <w:sz w:val="17"/>
      <w:szCs w:val="24"/>
      <w:lang w:eastAsia="de-DE"/>
    </w:rPr>
  </w:style>
  <w:style w:type="paragraph" w:customStyle="1" w:styleId="05HeadlinenoIndex">
    <w:name w:val="05_Headline no Index"/>
    <w:basedOn w:val="Normal"/>
    <w:uiPriority w:val="99"/>
    <w:rsid w:val="0026710B"/>
    <w:pPr>
      <w:spacing w:after="250" w:line="300" w:lineRule="exact"/>
      <w:jc w:val="both"/>
    </w:pPr>
    <w:rPr>
      <w:rFonts w:ascii="Georgia" w:hAnsi="Georgia"/>
      <w:b/>
      <w:sz w:val="24"/>
      <w:szCs w:val="24"/>
      <w:lang w:eastAsia="de-DE"/>
    </w:rPr>
  </w:style>
  <w:style w:type="paragraph" w:customStyle="1" w:styleId="04aNumbering">
    <w:name w:val="04a_Numbering"/>
    <w:basedOn w:val="Normal"/>
    <w:uiPriority w:val="99"/>
    <w:rsid w:val="0026710B"/>
    <w:pPr>
      <w:spacing w:after="250" w:line="276" w:lineRule="auto"/>
      <w:jc w:val="both"/>
    </w:pPr>
    <w:rPr>
      <w:rFonts w:ascii="Georgia" w:hAnsi="Georgia"/>
      <w:sz w:val="20"/>
      <w:szCs w:val="24"/>
      <w:lang w:eastAsia="de-DE"/>
    </w:rPr>
  </w:style>
  <w:style w:type="paragraph" w:customStyle="1" w:styleId="05dHeadline1blue">
    <w:name w:val="05d_Headline 1 blue"/>
    <w:basedOn w:val="Normal"/>
    <w:next w:val="04fBodytextblue"/>
    <w:uiPriority w:val="99"/>
    <w:rsid w:val="0026710B"/>
    <w:pPr>
      <w:keepNext/>
      <w:numPr>
        <w:numId w:val="16"/>
      </w:numPr>
      <w:pBdr>
        <w:top w:val="single" w:sz="4" w:space="10" w:color="283583"/>
      </w:pBdr>
      <w:tabs>
        <w:tab w:val="left" w:pos="284"/>
        <w:tab w:val="left" w:pos="397"/>
      </w:tabs>
      <w:spacing w:after="280" w:line="280" w:lineRule="exact"/>
      <w:jc w:val="both"/>
    </w:pPr>
    <w:rPr>
      <w:rFonts w:ascii="Georgia" w:hAnsi="Georgia"/>
      <w:b/>
      <w:color w:val="2D4190"/>
      <w:sz w:val="20"/>
      <w:szCs w:val="24"/>
      <w:lang w:eastAsia="de-DE"/>
    </w:rPr>
  </w:style>
  <w:style w:type="paragraph" w:customStyle="1" w:styleId="04fBodytextblue">
    <w:name w:val="04f_Body text blue"/>
    <w:basedOn w:val="Normal"/>
    <w:uiPriority w:val="99"/>
    <w:rsid w:val="0026710B"/>
    <w:pPr>
      <w:pBdr>
        <w:bottom w:val="single" w:sz="4" w:space="12" w:color="283583"/>
      </w:pBdr>
      <w:spacing w:after="250" w:line="276" w:lineRule="auto"/>
      <w:jc w:val="both"/>
    </w:pPr>
    <w:rPr>
      <w:rFonts w:ascii="Georgia" w:hAnsi="Georgia"/>
      <w:color w:val="2D4190"/>
      <w:sz w:val="20"/>
      <w:szCs w:val="24"/>
      <w:lang w:eastAsia="de-DE"/>
    </w:rPr>
  </w:style>
  <w:style w:type="paragraph" w:customStyle="1" w:styleId="04eBodytextleft">
    <w:name w:val="04e_Body text left"/>
    <w:basedOn w:val="Normal"/>
    <w:uiPriority w:val="99"/>
    <w:rsid w:val="0026710B"/>
    <w:pPr>
      <w:spacing w:after="0" w:line="276" w:lineRule="auto"/>
    </w:pPr>
    <w:rPr>
      <w:rFonts w:ascii="Georgia" w:hAnsi="Georgia"/>
      <w:sz w:val="20"/>
      <w:szCs w:val="24"/>
      <w:lang w:eastAsia="de-DE"/>
    </w:rPr>
  </w:style>
  <w:style w:type="paragraph" w:customStyle="1" w:styleId="05bHeadline1black">
    <w:name w:val="05b_Headline 1 black"/>
    <w:basedOn w:val="05dHeadline1blue"/>
    <w:uiPriority w:val="99"/>
    <w:rsid w:val="0026710B"/>
    <w:pPr>
      <w:pBdr>
        <w:top w:val="none" w:sz="0" w:space="0" w:color="auto"/>
      </w:pBdr>
    </w:pPr>
    <w:rPr>
      <w:color w:val="000000"/>
    </w:rPr>
  </w:style>
  <w:style w:type="paragraph" w:customStyle="1" w:styleId="EIOPA-Body-v1">
    <w:name w:val="EIOPA-Body-v1"/>
    <w:basedOn w:val="Normal"/>
    <w:link w:val="EIOPA-Body-v1Char"/>
    <w:qFormat/>
    <w:rsid w:val="0026710B"/>
    <w:pPr>
      <w:spacing w:before="120" w:after="120" w:line="259" w:lineRule="auto"/>
    </w:pPr>
    <w:rPr>
      <w:rFonts w:ascii="Lucida Sans" w:eastAsiaTheme="minorHAnsi" w:hAnsi="Lucida Sans" w:cstheme="minorBidi"/>
      <w:sz w:val="20"/>
      <w:szCs w:val="22"/>
      <w:lang w:eastAsia="en-US"/>
    </w:rPr>
  </w:style>
  <w:style w:type="character" w:customStyle="1" w:styleId="EIOPA-Body-v1Char">
    <w:name w:val="EIOPA-Body-v1 Char"/>
    <w:basedOn w:val="DefaultParagraphFont"/>
    <w:link w:val="EIOPA-Body-v1"/>
    <w:rsid w:val="0026710B"/>
    <w:rPr>
      <w:rFonts w:ascii="Lucida Sans" w:hAnsi="Lucida Sans"/>
      <w:sz w:val="20"/>
    </w:rPr>
  </w:style>
  <w:style w:type="table" w:styleId="PlainTable3">
    <w:name w:val="Plain Table 3"/>
    <w:basedOn w:val="TableNormal"/>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
    <w:name w:val="Plain Table 3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
    <w:name w:val="Plain Table 4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paragraph">
    <w:name w:val="paragraph"/>
    <w:basedOn w:val="Normal"/>
    <w:rsid w:val="0026710B"/>
    <w:pPr>
      <w:spacing w:before="100" w:beforeAutospacing="1" w:after="100" w:afterAutospacing="1"/>
    </w:pPr>
    <w:rPr>
      <w:rFonts w:ascii="Times New Roman" w:hAnsi="Times New Roman"/>
      <w:sz w:val="20"/>
      <w:lang w:val="fr-FR" w:eastAsia="fr-FR"/>
    </w:rPr>
  </w:style>
  <w:style w:type="character" w:styleId="Emphasis">
    <w:name w:val="Emphasis"/>
    <w:basedOn w:val="DefaultParagraphFont"/>
    <w:uiPriority w:val="20"/>
    <w:qFormat/>
    <w:rsid w:val="0026710B"/>
    <w:rPr>
      <w:i/>
      <w:iCs/>
    </w:rPr>
  </w:style>
  <w:style w:type="character" w:styleId="SubtleEmphasis">
    <w:name w:val="Subtle Emphasis"/>
    <w:basedOn w:val="DefaultParagraphFont"/>
    <w:uiPriority w:val="19"/>
    <w:qFormat/>
    <w:rsid w:val="0026710B"/>
    <w:rPr>
      <w:i/>
      <w:iCs/>
      <w:color w:val="404040" w:themeColor="text1" w:themeTint="BF"/>
    </w:rPr>
  </w:style>
  <w:style w:type="table" w:customStyle="1" w:styleId="TableGrid5">
    <w:name w:val="Table Grid5"/>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1">
    <w:name w:val="Table Professional1"/>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1">
    <w:name w:val="EBA table1"/>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1">
    <w:name w:val="Light Shading11"/>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1">
    <w:name w:val="Table Grid11"/>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1">
    <w:name w:val="Medium Grid 211"/>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1">
    <w:name w:val="Table Grid21"/>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1">
    <w:name w:val="Unresolved Mention11"/>
    <w:basedOn w:val="DefaultParagraphFont"/>
    <w:uiPriority w:val="99"/>
    <w:semiHidden/>
    <w:rsid w:val="0026710B"/>
    <w:rPr>
      <w:color w:val="605E5C"/>
      <w:shd w:val="clear" w:color="auto" w:fill="E1DFDD"/>
    </w:rPr>
  </w:style>
  <w:style w:type="table" w:customStyle="1" w:styleId="TableGrid31">
    <w:name w:val="Table Grid31"/>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1">
    <w:name w:val="Plain Table 31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
    <w:name w:val="Plain Table 41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1">
    <w:name w:val="Plain Table 32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1">
    <w:name w:val="Plain Table 42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3">
    <w:name w:val="Plain Table 33"/>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3">
    <w:name w:val="Plain Table 43"/>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26710B"/>
    <w:rPr>
      <w:color w:val="605E5C"/>
      <w:shd w:val="clear" w:color="auto" w:fill="E1DFDD"/>
    </w:rPr>
  </w:style>
  <w:style w:type="character" w:customStyle="1" w:styleId="UnresolvedMention3">
    <w:name w:val="Unresolved Mention3"/>
    <w:basedOn w:val="DefaultParagraphFont"/>
    <w:uiPriority w:val="99"/>
    <w:semiHidden/>
    <w:unhideWhenUsed/>
    <w:rsid w:val="0026710B"/>
    <w:rPr>
      <w:color w:val="605E5C"/>
      <w:shd w:val="clear" w:color="auto" w:fill="E1DFDD"/>
    </w:rPr>
  </w:style>
  <w:style w:type="character" w:customStyle="1" w:styleId="Heading3Char1">
    <w:name w:val="Heading 3 Char1"/>
    <w:aliases w:val="Title 2 Char1"/>
    <w:basedOn w:val="DefaultParagraphFont"/>
    <w:uiPriority w:val="9"/>
    <w:semiHidden/>
    <w:rsid w:val="0026710B"/>
    <w:rPr>
      <w:rFonts w:ascii="Calibri" w:eastAsia="Times New Roman" w:hAnsi="Calibri" w:cs="Times New Roman"/>
      <w:color w:val="172B39"/>
      <w:sz w:val="24"/>
      <w:szCs w:val="24"/>
      <w:lang w:eastAsia="en-GB"/>
    </w:rPr>
  </w:style>
  <w:style w:type="character" w:customStyle="1" w:styleId="SubtitleChar1">
    <w:name w:val="Subtitle Char1"/>
    <w:aliases w:val="Bullet list 2 Char1"/>
    <w:basedOn w:val="DefaultParagraphFont"/>
    <w:uiPriority w:val="11"/>
    <w:rsid w:val="0026710B"/>
    <w:rPr>
      <w:color w:val="5A5A5A"/>
      <w:spacing w:val="15"/>
      <w:sz w:val="22"/>
      <w:szCs w:val="22"/>
      <w:lang w:val="en-GB" w:eastAsia="en-GB"/>
    </w:rPr>
  </w:style>
  <w:style w:type="character" w:customStyle="1" w:styleId="UnresolvedMention4">
    <w:name w:val="Unresolved Mention4"/>
    <w:basedOn w:val="DefaultParagraphFont"/>
    <w:uiPriority w:val="99"/>
    <w:semiHidden/>
    <w:unhideWhenUsed/>
    <w:rsid w:val="0026710B"/>
    <w:rPr>
      <w:color w:val="605E5C"/>
      <w:shd w:val="clear" w:color="auto" w:fill="E1DFDD"/>
    </w:rPr>
  </w:style>
  <w:style w:type="table" w:styleId="PlainTable1">
    <w:name w:val="Plain Table 1"/>
    <w:basedOn w:val="TableNormal"/>
    <w:uiPriority w:val="41"/>
    <w:rsid w:val="0026710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6">
    <w:name w:val="Table Grid6"/>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2">
    <w:name w:val="Table Professional2"/>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2">
    <w:name w:val="EBA table2"/>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2">
    <w:name w:val="Light Shading12"/>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2">
    <w:name w:val="Table Grid12"/>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2">
    <w:name w:val="Medium Grid 212"/>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2">
    <w:name w:val="Table Grid22"/>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2">
    <w:name w:val="Plain Table 31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2">
    <w:name w:val="Plain Table 41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1">
    <w:name w:val="Plain Table 311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1">
    <w:name w:val="Plain Table 411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2">
    <w:name w:val="Plain Table 32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2">
    <w:name w:val="Plain Table 42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4">
    <w:name w:val="Plain Table 34"/>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4">
    <w:name w:val="Plain Table 44"/>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
    <w:name w:val="Plain Table 12"/>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3">
    <w:name w:val="Plain Table 13"/>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Light1">
    <w:name w:val="Table Grid Light1"/>
    <w:basedOn w:val="TableNormal"/>
    <w:next w:val="TableGridLight"/>
    <w:uiPriority w:val="40"/>
    <w:rsid w:val="0026710B"/>
    <w:pPr>
      <w:spacing w:after="0" w:line="240" w:lineRule="auto"/>
    </w:pPr>
    <w:rPr>
      <w:rFonts w:eastAsia="Times New Roman"/>
      <w:sz w:val="24"/>
      <w:szCs w:val="24"/>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26710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7">
    <w:name w:val="Table Grid7"/>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3">
    <w:name w:val="Table Professional3"/>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3">
    <w:name w:val="EBA table3"/>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3">
    <w:name w:val="Light Shading13"/>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3">
    <w:name w:val="Table Grid13"/>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3">
    <w:name w:val="Medium Grid 213"/>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3">
    <w:name w:val="Table Grid23"/>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3">
    <w:name w:val="Plain Table 31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3">
    <w:name w:val="Plain Table 41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2">
    <w:name w:val="Plain Table 311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2">
    <w:name w:val="Plain Table 411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3">
    <w:name w:val="Plain Table 32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3">
    <w:name w:val="Plain Table 42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5">
    <w:name w:val="Plain Table 35"/>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5">
    <w:name w:val="Plain Table 45"/>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4">
    <w:name w:val="Plain Table 14"/>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M4">
    <w:name w:val="CM4"/>
    <w:basedOn w:val="Default"/>
    <w:next w:val="Default"/>
    <w:uiPriority w:val="99"/>
    <w:rsid w:val="0026710B"/>
    <w:rPr>
      <w:rFonts w:eastAsia="Times New Roman"/>
      <w:color w:val="auto"/>
      <w:lang w:val="en-GB"/>
    </w:rPr>
  </w:style>
  <w:style w:type="table" w:customStyle="1" w:styleId="PlainTable15">
    <w:name w:val="Plain Table 15"/>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8">
    <w:name w:val="Table Grid8"/>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4">
    <w:name w:val="Table Professional4"/>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4">
    <w:name w:val="EBA table4"/>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4">
    <w:name w:val="Light Shading14"/>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4">
    <w:name w:val="Table Grid14"/>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4">
    <w:name w:val="Medium Grid 214"/>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numbering" w:customStyle="1" w:styleId="List474">
    <w:name w:val="List 474"/>
    <w:rsid w:val="0026710B"/>
    <w:pPr>
      <w:numPr>
        <w:numId w:val="9"/>
      </w:numPr>
    </w:pPr>
  </w:style>
  <w:style w:type="numbering" w:customStyle="1" w:styleId="Elenco414">
    <w:name w:val="Elenco 414"/>
    <w:rsid w:val="0026710B"/>
    <w:pPr>
      <w:numPr>
        <w:numId w:val="10"/>
      </w:numPr>
    </w:pPr>
  </w:style>
  <w:style w:type="numbering" w:customStyle="1" w:styleId="Elenco514">
    <w:name w:val="Elenco 514"/>
    <w:rsid w:val="0026710B"/>
    <w:pPr>
      <w:numPr>
        <w:numId w:val="11"/>
      </w:numPr>
    </w:pPr>
  </w:style>
  <w:style w:type="numbering" w:customStyle="1" w:styleId="List64">
    <w:name w:val="List 64"/>
    <w:rsid w:val="0026710B"/>
    <w:pPr>
      <w:numPr>
        <w:numId w:val="12"/>
      </w:numPr>
    </w:pPr>
  </w:style>
  <w:style w:type="numbering" w:customStyle="1" w:styleId="Opsomming4">
    <w:name w:val="Opsomming4"/>
    <w:uiPriority w:val="99"/>
    <w:rsid w:val="0026710B"/>
    <w:pPr>
      <w:numPr>
        <w:numId w:val="179"/>
      </w:numPr>
    </w:pPr>
  </w:style>
  <w:style w:type="table" w:customStyle="1" w:styleId="TableGrid24">
    <w:name w:val="Table Grid24"/>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4">
    <w:name w:val="Plain Table 314"/>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4">
    <w:name w:val="Plain Table 414"/>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3">
    <w:name w:val="Plain Table 311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3">
    <w:name w:val="Plain Table 411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4">
    <w:name w:val="Plain Table 324"/>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4">
    <w:name w:val="Plain Table 424"/>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6">
    <w:name w:val="Plain Table 36"/>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6">
    <w:name w:val="Plain Table 46"/>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6">
    <w:name w:val="Plain Table 16"/>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Normal1">
    <w:name w:val="Normal1"/>
    <w:basedOn w:val="Normal"/>
    <w:rsid w:val="0026710B"/>
    <w:pPr>
      <w:spacing w:before="100" w:beforeAutospacing="1" w:after="100" w:afterAutospacing="1"/>
    </w:pPr>
    <w:rPr>
      <w:rFonts w:ascii="Times New Roman" w:hAnsi="Times New Roman"/>
      <w:sz w:val="24"/>
      <w:szCs w:val="24"/>
    </w:rPr>
  </w:style>
  <w:style w:type="paragraph" w:customStyle="1" w:styleId="Point0number">
    <w:name w:val="Point 0 (number)"/>
    <w:basedOn w:val="Normal"/>
    <w:rsid w:val="00A63C93"/>
    <w:pPr>
      <w:numPr>
        <w:numId w:val="180"/>
      </w:numPr>
      <w:spacing w:before="120" w:after="120"/>
      <w:jc w:val="both"/>
    </w:pPr>
    <w:rPr>
      <w:rFonts w:ascii="Times New Roman" w:eastAsiaTheme="minorHAnsi" w:hAnsi="Times New Roman"/>
      <w:sz w:val="24"/>
      <w:szCs w:val="22"/>
      <w:lang w:eastAsia="en-US"/>
    </w:rPr>
  </w:style>
  <w:style w:type="paragraph" w:customStyle="1" w:styleId="Point1number">
    <w:name w:val="Point 1 (number)"/>
    <w:basedOn w:val="Normal"/>
    <w:rsid w:val="00A63C93"/>
    <w:pPr>
      <w:numPr>
        <w:ilvl w:val="2"/>
        <w:numId w:val="180"/>
      </w:numPr>
      <w:spacing w:before="120" w:after="120"/>
      <w:jc w:val="both"/>
    </w:pPr>
    <w:rPr>
      <w:rFonts w:ascii="Times New Roman" w:eastAsiaTheme="minorHAnsi" w:hAnsi="Times New Roman"/>
      <w:sz w:val="24"/>
      <w:szCs w:val="22"/>
      <w:lang w:eastAsia="en-US"/>
    </w:rPr>
  </w:style>
  <w:style w:type="paragraph" w:customStyle="1" w:styleId="Point2number">
    <w:name w:val="Point 2 (number)"/>
    <w:basedOn w:val="Normal"/>
    <w:rsid w:val="00A63C93"/>
    <w:pPr>
      <w:numPr>
        <w:ilvl w:val="4"/>
        <w:numId w:val="180"/>
      </w:numPr>
      <w:spacing w:before="120" w:after="120"/>
      <w:jc w:val="both"/>
    </w:pPr>
    <w:rPr>
      <w:rFonts w:ascii="Times New Roman" w:eastAsiaTheme="minorHAnsi" w:hAnsi="Times New Roman"/>
      <w:sz w:val="24"/>
      <w:szCs w:val="22"/>
      <w:lang w:eastAsia="en-US"/>
    </w:rPr>
  </w:style>
  <w:style w:type="paragraph" w:customStyle="1" w:styleId="Point3number">
    <w:name w:val="Point 3 (number)"/>
    <w:basedOn w:val="Normal"/>
    <w:rsid w:val="00A63C93"/>
    <w:pPr>
      <w:numPr>
        <w:ilvl w:val="6"/>
        <w:numId w:val="180"/>
      </w:numPr>
      <w:spacing w:before="120" w:after="120"/>
      <w:jc w:val="both"/>
    </w:pPr>
    <w:rPr>
      <w:rFonts w:ascii="Times New Roman" w:eastAsiaTheme="minorHAnsi" w:hAnsi="Times New Roman"/>
      <w:sz w:val="24"/>
      <w:szCs w:val="22"/>
      <w:lang w:eastAsia="en-US"/>
    </w:rPr>
  </w:style>
  <w:style w:type="paragraph" w:customStyle="1" w:styleId="Point0letter">
    <w:name w:val="Point 0 (letter)"/>
    <w:basedOn w:val="Normal"/>
    <w:rsid w:val="00A63C93"/>
    <w:pPr>
      <w:numPr>
        <w:ilvl w:val="1"/>
        <w:numId w:val="180"/>
      </w:numPr>
      <w:spacing w:before="120" w:after="120"/>
      <w:jc w:val="both"/>
    </w:pPr>
    <w:rPr>
      <w:rFonts w:ascii="Times New Roman" w:eastAsiaTheme="minorHAnsi" w:hAnsi="Times New Roman"/>
      <w:sz w:val="24"/>
      <w:szCs w:val="22"/>
      <w:lang w:eastAsia="en-US"/>
    </w:rPr>
  </w:style>
  <w:style w:type="paragraph" w:customStyle="1" w:styleId="Point1letter">
    <w:name w:val="Point 1 (letter)"/>
    <w:basedOn w:val="Normal"/>
    <w:rsid w:val="00A63C93"/>
    <w:pPr>
      <w:numPr>
        <w:ilvl w:val="3"/>
        <w:numId w:val="180"/>
      </w:numPr>
      <w:spacing w:before="120" w:after="120"/>
      <w:jc w:val="both"/>
    </w:pPr>
    <w:rPr>
      <w:rFonts w:ascii="Times New Roman" w:eastAsiaTheme="minorHAnsi" w:hAnsi="Times New Roman"/>
      <w:sz w:val="24"/>
      <w:szCs w:val="22"/>
      <w:lang w:eastAsia="en-US"/>
    </w:rPr>
  </w:style>
  <w:style w:type="paragraph" w:customStyle="1" w:styleId="Point2letter">
    <w:name w:val="Point 2 (letter)"/>
    <w:basedOn w:val="Normal"/>
    <w:rsid w:val="00A63C93"/>
    <w:pPr>
      <w:numPr>
        <w:ilvl w:val="5"/>
        <w:numId w:val="180"/>
      </w:numPr>
      <w:spacing w:before="120" w:after="120"/>
      <w:jc w:val="both"/>
    </w:pPr>
    <w:rPr>
      <w:rFonts w:ascii="Times New Roman" w:eastAsiaTheme="minorHAnsi" w:hAnsi="Times New Roman"/>
      <w:sz w:val="24"/>
      <w:szCs w:val="22"/>
      <w:lang w:eastAsia="en-US"/>
    </w:rPr>
  </w:style>
  <w:style w:type="paragraph" w:customStyle="1" w:styleId="Point3letter">
    <w:name w:val="Point 3 (letter)"/>
    <w:basedOn w:val="Normal"/>
    <w:rsid w:val="00A63C93"/>
    <w:pPr>
      <w:numPr>
        <w:ilvl w:val="7"/>
        <w:numId w:val="180"/>
      </w:numPr>
      <w:spacing w:before="120" w:after="120"/>
      <w:jc w:val="both"/>
    </w:pPr>
    <w:rPr>
      <w:rFonts w:ascii="Times New Roman" w:eastAsiaTheme="minorHAnsi" w:hAnsi="Times New Roman"/>
      <w:sz w:val="24"/>
      <w:szCs w:val="22"/>
      <w:lang w:eastAsia="en-US"/>
    </w:rPr>
  </w:style>
  <w:style w:type="paragraph" w:customStyle="1" w:styleId="Point4letter">
    <w:name w:val="Point 4 (letter)"/>
    <w:basedOn w:val="Normal"/>
    <w:rsid w:val="00A63C93"/>
    <w:pPr>
      <w:numPr>
        <w:ilvl w:val="8"/>
        <w:numId w:val="180"/>
      </w:numPr>
      <w:spacing w:before="120" w:after="120"/>
      <w:jc w:val="both"/>
    </w:pPr>
    <w:rPr>
      <w:rFonts w:ascii="Times New Roman" w:eastAsiaTheme="minorHAnsi" w:hAnsi="Times New Roman"/>
      <w:sz w:val="24"/>
      <w:szCs w:val="22"/>
      <w:lang w:eastAsia="en-US"/>
    </w:rPr>
  </w:style>
  <w:style w:type="character" w:customStyle="1" w:styleId="Marker">
    <w:name w:val="Marker"/>
    <w:basedOn w:val="DefaultParagraphFont"/>
    <w:rsid w:val="00026400"/>
    <w:rPr>
      <w:color w:val="0000FF"/>
      <w:shd w:val="clear" w:color="auto" w:fill="auto"/>
    </w:rPr>
  </w:style>
  <w:style w:type="paragraph" w:customStyle="1" w:styleId="Pagedecouverture">
    <w:name w:val="Page de couverture"/>
    <w:basedOn w:val="Normal"/>
    <w:next w:val="Normal"/>
    <w:rsid w:val="00026400"/>
    <w:pPr>
      <w:spacing w:after="0"/>
      <w:jc w:val="both"/>
    </w:pPr>
    <w:rPr>
      <w:rFonts w:ascii="Times New Roman" w:eastAsiaTheme="minorHAnsi" w:hAnsi="Times New Roman"/>
      <w:sz w:val="24"/>
      <w:szCs w:val="22"/>
      <w:lang w:eastAsia="en-US"/>
    </w:rPr>
  </w:style>
  <w:style w:type="paragraph" w:customStyle="1" w:styleId="FooterCoverPage">
    <w:name w:val="Footer Cover Page"/>
    <w:basedOn w:val="Normal"/>
    <w:link w:val="FooterCoverPageChar"/>
    <w:rsid w:val="00026400"/>
    <w:pPr>
      <w:tabs>
        <w:tab w:val="center" w:pos="4535"/>
        <w:tab w:val="right" w:pos="9071"/>
        <w:tab w:val="right" w:pos="9921"/>
      </w:tabs>
      <w:spacing w:before="360" w:after="0"/>
      <w:ind w:left="-850" w:right="-850"/>
    </w:pPr>
    <w:rPr>
      <w:rFonts w:ascii="Times New Roman" w:hAnsi="Times New Roman"/>
      <w:sz w:val="24"/>
    </w:rPr>
  </w:style>
  <w:style w:type="character" w:customStyle="1" w:styleId="FooterCoverPageChar">
    <w:name w:val="Footer Cover Page Char"/>
    <w:basedOn w:val="DefaultParagraphFont"/>
    <w:link w:val="FooterCoverPage"/>
    <w:rsid w:val="00026400"/>
    <w:rPr>
      <w:rFonts w:ascii="Times New Roman" w:eastAsia="Times New Roman" w:hAnsi="Times New Roman" w:cs="Times New Roman"/>
      <w:sz w:val="24"/>
      <w:szCs w:val="20"/>
      <w:lang w:eastAsia="en-GB"/>
    </w:rPr>
  </w:style>
  <w:style w:type="paragraph" w:customStyle="1" w:styleId="FooterSensitivity">
    <w:name w:val="Footer Sensitivity"/>
    <w:basedOn w:val="Normal"/>
    <w:link w:val="FooterSensitivityChar"/>
    <w:rsid w:val="00026400"/>
    <w:pPr>
      <w:pBdr>
        <w:top w:val="single" w:sz="4" w:space="1" w:color="auto"/>
        <w:left w:val="single" w:sz="4" w:space="4" w:color="auto"/>
        <w:bottom w:val="single" w:sz="4" w:space="1" w:color="auto"/>
        <w:right w:val="single" w:sz="4" w:space="4" w:color="auto"/>
      </w:pBdr>
      <w:spacing w:before="360" w:after="0"/>
      <w:ind w:left="113" w:right="113"/>
      <w:jc w:val="center"/>
    </w:pPr>
    <w:rPr>
      <w:rFonts w:ascii="Times New Roman" w:hAnsi="Times New Roman"/>
      <w:b/>
      <w:sz w:val="32"/>
    </w:rPr>
  </w:style>
  <w:style w:type="character" w:customStyle="1" w:styleId="FooterSensitivityChar">
    <w:name w:val="Footer Sensitivity Char"/>
    <w:basedOn w:val="DefaultParagraphFont"/>
    <w:link w:val="FooterSensitivity"/>
    <w:rsid w:val="00026400"/>
    <w:rPr>
      <w:rFonts w:ascii="Times New Roman" w:eastAsia="Times New Roman" w:hAnsi="Times New Roman" w:cs="Times New Roman"/>
      <w:b/>
      <w:sz w:val="32"/>
      <w:szCs w:val="20"/>
      <w:lang w:eastAsia="en-GB"/>
    </w:rPr>
  </w:style>
  <w:style w:type="paragraph" w:customStyle="1" w:styleId="HeaderCoverPage">
    <w:name w:val="Header Cover Page"/>
    <w:basedOn w:val="Normal"/>
    <w:link w:val="HeaderCoverPageChar"/>
    <w:rsid w:val="00026400"/>
    <w:pPr>
      <w:tabs>
        <w:tab w:val="center" w:pos="4535"/>
        <w:tab w:val="right" w:pos="9071"/>
      </w:tabs>
      <w:spacing w:after="120"/>
      <w:jc w:val="both"/>
    </w:pPr>
    <w:rPr>
      <w:rFonts w:ascii="Times New Roman" w:hAnsi="Times New Roman"/>
      <w:sz w:val="24"/>
    </w:rPr>
  </w:style>
  <w:style w:type="character" w:customStyle="1" w:styleId="HeaderCoverPageChar">
    <w:name w:val="Header Cover Page Char"/>
    <w:basedOn w:val="DefaultParagraphFont"/>
    <w:link w:val="HeaderCoverPage"/>
    <w:rsid w:val="00026400"/>
    <w:rPr>
      <w:rFonts w:ascii="Times New Roman" w:eastAsia="Times New Roman" w:hAnsi="Times New Roman" w:cs="Times New Roman"/>
      <w:sz w:val="24"/>
      <w:szCs w:val="20"/>
      <w:lang w:eastAsia="en-GB"/>
    </w:rPr>
  </w:style>
  <w:style w:type="paragraph" w:customStyle="1" w:styleId="HeaderSensitivity">
    <w:name w:val="Header Sensitivity"/>
    <w:basedOn w:val="Normal"/>
    <w:link w:val="HeaderSensitivityChar"/>
    <w:rsid w:val="00026400"/>
    <w:pPr>
      <w:pBdr>
        <w:top w:val="single" w:sz="4" w:space="1" w:color="auto"/>
        <w:left w:val="single" w:sz="4" w:space="4" w:color="auto"/>
        <w:bottom w:val="single" w:sz="4" w:space="1" w:color="auto"/>
        <w:right w:val="single" w:sz="4" w:space="4" w:color="auto"/>
      </w:pBdr>
      <w:spacing w:after="120"/>
      <w:ind w:left="113" w:right="113"/>
      <w:jc w:val="center"/>
    </w:pPr>
    <w:rPr>
      <w:rFonts w:ascii="Times New Roman" w:hAnsi="Times New Roman"/>
      <w:b/>
      <w:sz w:val="32"/>
    </w:rPr>
  </w:style>
  <w:style w:type="character" w:customStyle="1" w:styleId="HeaderSensitivityChar">
    <w:name w:val="Header Sensitivity Char"/>
    <w:basedOn w:val="DefaultParagraphFont"/>
    <w:link w:val="HeaderSensitivity"/>
    <w:rsid w:val="00026400"/>
    <w:rPr>
      <w:rFonts w:ascii="Times New Roman" w:eastAsia="Times New Roman" w:hAnsi="Times New Roman" w:cs="Times New Roman"/>
      <w:b/>
      <w:sz w:val="32"/>
      <w:szCs w:val="20"/>
      <w:lang w:eastAsia="en-GB"/>
    </w:rPr>
  </w:style>
  <w:style w:type="paragraph" w:customStyle="1" w:styleId="HeaderSensitivityRight">
    <w:name w:val="Header Sensitivity Right"/>
    <w:basedOn w:val="Normal"/>
    <w:link w:val="HeaderSensitivityRightChar"/>
    <w:rsid w:val="00026400"/>
    <w:pPr>
      <w:spacing w:after="120"/>
      <w:jc w:val="right"/>
    </w:pPr>
    <w:rPr>
      <w:rFonts w:ascii="Times New Roman" w:hAnsi="Times New Roman"/>
      <w:sz w:val="28"/>
    </w:rPr>
  </w:style>
  <w:style w:type="character" w:customStyle="1" w:styleId="HeaderSensitivityRightChar">
    <w:name w:val="Header Sensitivity Right Char"/>
    <w:basedOn w:val="DefaultParagraphFont"/>
    <w:link w:val="HeaderSensitivityRight"/>
    <w:rsid w:val="00026400"/>
    <w:rPr>
      <w:rFonts w:ascii="Times New Roman" w:eastAsia="Times New Roman" w:hAnsi="Times New Roman" w:cs="Times New Roman"/>
      <w:sz w:val="28"/>
      <w:szCs w:val="20"/>
      <w:lang w:eastAsia="en-GB"/>
    </w:rPr>
  </w:style>
  <w:style w:type="paragraph" w:customStyle="1" w:styleId="pf0">
    <w:name w:val="pf0"/>
    <w:basedOn w:val="Normal"/>
    <w:rsid w:val="006F0DFC"/>
    <w:pPr>
      <w:spacing w:before="100" w:beforeAutospacing="1" w:after="100" w:afterAutospacing="1"/>
    </w:pPr>
    <w:rPr>
      <w:rFonts w:ascii="Times New Roman" w:hAnsi="Times New Roman"/>
      <w:sz w:val="24"/>
      <w:szCs w:val="24"/>
    </w:rPr>
  </w:style>
  <w:style w:type="character" w:customStyle="1" w:styleId="cf01">
    <w:name w:val="cf01"/>
    <w:basedOn w:val="DefaultParagraphFont"/>
    <w:rsid w:val="006F0DFC"/>
    <w:rPr>
      <w:rFonts w:ascii="Segoe UI" w:hAnsi="Segoe UI" w:cs="Segoe UI" w:hint="default"/>
      <w:sz w:val="18"/>
      <w:szCs w:val="18"/>
    </w:rPr>
  </w:style>
  <w:style w:type="table" w:customStyle="1" w:styleId="FCGlila">
    <w:name w:val="FCG lila"/>
    <w:basedOn w:val="TableNormal"/>
    <w:uiPriority w:val="99"/>
    <w:rsid w:val="007D7076"/>
    <w:pPr>
      <w:spacing w:after="0" w:line="240" w:lineRule="auto"/>
      <w:ind w:left="113" w:right="113"/>
    </w:pPr>
    <w:rPr>
      <w:color w:val="1F1F1F"/>
      <w:sz w:val="20"/>
      <w:lang w:val="sv-SE"/>
    </w:rPr>
    <w:tblPr>
      <w:tblBorders>
        <w:bottom w:val="single" w:sz="4" w:space="0" w:color="004C42"/>
        <w:insideH w:val="single" w:sz="4" w:space="0" w:color="004C42"/>
      </w:tblBorders>
      <w:tblCellMar>
        <w:left w:w="0" w:type="dxa"/>
        <w:right w:w="0" w:type="dxa"/>
      </w:tblCellMar>
    </w:tblPr>
    <w:tblStylePr w:type="firstRow">
      <w:rPr>
        <w:rFonts w:ascii="Palatino Linotype" w:hAnsi="Palatino Linotype"/>
        <w:b w:val="0"/>
        <w:color w:val="FFFFFF"/>
      </w:rPr>
      <w:tblPr/>
      <w:tcPr>
        <w:tcBorders>
          <w:top w:val="nil"/>
          <w:left w:val="nil"/>
          <w:bottom w:val="single" w:sz="4" w:space="0" w:color="auto"/>
          <w:right w:val="nil"/>
          <w:insideH w:val="nil"/>
          <w:insideV w:val="nil"/>
          <w:tl2br w:val="nil"/>
          <w:tr2bl w:val="nil"/>
        </w:tcBorders>
        <w:shd w:val="clear" w:color="auto" w:fill="004C42"/>
      </w:tcPr>
    </w:tblStylePr>
    <w:tblStylePr w:type="lastRow">
      <w:tblPr/>
      <w:tcPr>
        <w:tcBorders>
          <w:bottom w:val="single" w:sz="4" w:space="0" w:color="1F1F1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238">
      <w:bodyDiv w:val="1"/>
      <w:marLeft w:val="0"/>
      <w:marRight w:val="0"/>
      <w:marTop w:val="0"/>
      <w:marBottom w:val="0"/>
      <w:divBdr>
        <w:top w:val="none" w:sz="0" w:space="0" w:color="auto"/>
        <w:left w:val="none" w:sz="0" w:space="0" w:color="auto"/>
        <w:bottom w:val="none" w:sz="0" w:space="0" w:color="auto"/>
        <w:right w:val="none" w:sz="0" w:space="0" w:color="auto"/>
      </w:divBdr>
    </w:div>
    <w:div w:id="60562202">
      <w:bodyDiv w:val="1"/>
      <w:marLeft w:val="0"/>
      <w:marRight w:val="0"/>
      <w:marTop w:val="0"/>
      <w:marBottom w:val="0"/>
      <w:divBdr>
        <w:top w:val="none" w:sz="0" w:space="0" w:color="auto"/>
        <w:left w:val="none" w:sz="0" w:space="0" w:color="auto"/>
        <w:bottom w:val="none" w:sz="0" w:space="0" w:color="auto"/>
        <w:right w:val="none" w:sz="0" w:space="0" w:color="auto"/>
      </w:divBdr>
    </w:div>
    <w:div w:id="246355048">
      <w:bodyDiv w:val="1"/>
      <w:marLeft w:val="0"/>
      <w:marRight w:val="0"/>
      <w:marTop w:val="0"/>
      <w:marBottom w:val="0"/>
      <w:divBdr>
        <w:top w:val="none" w:sz="0" w:space="0" w:color="auto"/>
        <w:left w:val="none" w:sz="0" w:space="0" w:color="auto"/>
        <w:bottom w:val="none" w:sz="0" w:space="0" w:color="auto"/>
        <w:right w:val="none" w:sz="0" w:space="0" w:color="auto"/>
      </w:divBdr>
    </w:div>
    <w:div w:id="250086524">
      <w:bodyDiv w:val="1"/>
      <w:marLeft w:val="0"/>
      <w:marRight w:val="0"/>
      <w:marTop w:val="0"/>
      <w:marBottom w:val="0"/>
      <w:divBdr>
        <w:top w:val="none" w:sz="0" w:space="0" w:color="auto"/>
        <w:left w:val="none" w:sz="0" w:space="0" w:color="auto"/>
        <w:bottom w:val="none" w:sz="0" w:space="0" w:color="auto"/>
        <w:right w:val="none" w:sz="0" w:space="0" w:color="auto"/>
      </w:divBdr>
    </w:div>
    <w:div w:id="450706614">
      <w:bodyDiv w:val="1"/>
      <w:marLeft w:val="0"/>
      <w:marRight w:val="0"/>
      <w:marTop w:val="0"/>
      <w:marBottom w:val="0"/>
      <w:divBdr>
        <w:top w:val="none" w:sz="0" w:space="0" w:color="auto"/>
        <w:left w:val="none" w:sz="0" w:space="0" w:color="auto"/>
        <w:bottom w:val="none" w:sz="0" w:space="0" w:color="auto"/>
        <w:right w:val="none" w:sz="0" w:space="0" w:color="auto"/>
      </w:divBdr>
    </w:div>
    <w:div w:id="529294882">
      <w:bodyDiv w:val="1"/>
      <w:marLeft w:val="0"/>
      <w:marRight w:val="0"/>
      <w:marTop w:val="0"/>
      <w:marBottom w:val="0"/>
      <w:divBdr>
        <w:top w:val="none" w:sz="0" w:space="0" w:color="auto"/>
        <w:left w:val="none" w:sz="0" w:space="0" w:color="auto"/>
        <w:bottom w:val="none" w:sz="0" w:space="0" w:color="auto"/>
        <w:right w:val="none" w:sz="0" w:space="0" w:color="auto"/>
      </w:divBdr>
    </w:div>
    <w:div w:id="571546729">
      <w:bodyDiv w:val="1"/>
      <w:marLeft w:val="0"/>
      <w:marRight w:val="0"/>
      <w:marTop w:val="0"/>
      <w:marBottom w:val="0"/>
      <w:divBdr>
        <w:top w:val="none" w:sz="0" w:space="0" w:color="auto"/>
        <w:left w:val="none" w:sz="0" w:space="0" w:color="auto"/>
        <w:bottom w:val="none" w:sz="0" w:space="0" w:color="auto"/>
        <w:right w:val="none" w:sz="0" w:space="0" w:color="auto"/>
      </w:divBdr>
    </w:div>
    <w:div w:id="682048040">
      <w:bodyDiv w:val="1"/>
      <w:marLeft w:val="0"/>
      <w:marRight w:val="0"/>
      <w:marTop w:val="0"/>
      <w:marBottom w:val="0"/>
      <w:divBdr>
        <w:top w:val="none" w:sz="0" w:space="0" w:color="auto"/>
        <w:left w:val="none" w:sz="0" w:space="0" w:color="auto"/>
        <w:bottom w:val="none" w:sz="0" w:space="0" w:color="auto"/>
        <w:right w:val="none" w:sz="0" w:space="0" w:color="auto"/>
      </w:divBdr>
    </w:div>
    <w:div w:id="687635589">
      <w:bodyDiv w:val="1"/>
      <w:marLeft w:val="0"/>
      <w:marRight w:val="0"/>
      <w:marTop w:val="0"/>
      <w:marBottom w:val="0"/>
      <w:divBdr>
        <w:top w:val="none" w:sz="0" w:space="0" w:color="auto"/>
        <w:left w:val="none" w:sz="0" w:space="0" w:color="auto"/>
        <w:bottom w:val="none" w:sz="0" w:space="0" w:color="auto"/>
        <w:right w:val="none" w:sz="0" w:space="0" w:color="auto"/>
      </w:divBdr>
    </w:div>
    <w:div w:id="687829052">
      <w:bodyDiv w:val="1"/>
      <w:marLeft w:val="0"/>
      <w:marRight w:val="0"/>
      <w:marTop w:val="0"/>
      <w:marBottom w:val="0"/>
      <w:divBdr>
        <w:top w:val="none" w:sz="0" w:space="0" w:color="auto"/>
        <w:left w:val="none" w:sz="0" w:space="0" w:color="auto"/>
        <w:bottom w:val="none" w:sz="0" w:space="0" w:color="auto"/>
        <w:right w:val="none" w:sz="0" w:space="0" w:color="auto"/>
      </w:divBdr>
    </w:div>
    <w:div w:id="700011345">
      <w:bodyDiv w:val="1"/>
      <w:marLeft w:val="0"/>
      <w:marRight w:val="0"/>
      <w:marTop w:val="0"/>
      <w:marBottom w:val="0"/>
      <w:divBdr>
        <w:top w:val="none" w:sz="0" w:space="0" w:color="auto"/>
        <w:left w:val="none" w:sz="0" w:space="0" w:color="auto"/>
        <w:bottom w:val="none" w:sz="0" w:space="0" w:color="auto"/>
        <w:right w:val="none" w:sz="0" w:space="0" w:color="auto"/>
      </w:divBdr>
    </w:div>
    <w:div w:id="729958428">
      <w:bodyDiv w:val="1"/>
      <w:marLeft w:val="0"/>
      <w:marRight w:val="0"/>
      <w:marTop w:val="0"/>
      <w:marBottom w:val="0"/>
      <w:divBdr>
        <w:top w:val="none" w:sz="0" w:space="0" w:color="auto"/>
        <w:left w:val="none" w:sz="0" w:space="0" w:color="auto"/>
        <w:bottom w:val="none" w:sz="0" w:space="0" w:color="auto"/>
        <w:right w:val="none" w:sz="0" w:space="0" w:color="auto"/>
      </w:divBdr>
    </w:div>
    <w:div w:id="739249850">
      <w:bodyDiv w:val="1"/>
      <w:marLeft w:val="0"/>
      <w:marRight w:val="0"/>
      <w:marTop w:val="0"/>
      <w:marBottom w:val="0"/>
      <w:divBdr>
        <w:top w:val="none" w:sz="0" w:space="0" w:color="auto"/>
        <w:left w:val="none" w:sz="0" w:space="0" w:color="auto"/>
        <w:bottom w:val="none" w:sz="0" w:space="0" w:color="auto"/>
        <w:right w:val="none" w:sz="0" w:space="0" w:color="auto"/>
      </w:divBdr>
    </w:div>
    <w:div w:id="839270081">
      <w:bodyDiv w:val="1"/>
      <w:marLeft w:val="0"/>
      <w:marRight w:val="0"/>
      <w:marTop w:val="0"/>
      <w:marBottom w:val="0"/>
      <w:divBdr>
        <w:top w:val="none" w:sz="0" w:space="0" w:color="auto"/>
        <w:left w:val="none" w:sz="0" w:space="0" w:color="auto"/>
        <w:bottom w:val="none" w:sz="0" w:space="0" w:color="auto"/>
        <w:right w:val="none" w:sz="0" w:space="0" w:color="auto"/>
      </w:divBdr>
    </w:div>
    <w:div w:id="947086863">
      <w:bodyDiv w:val="1"/>
      <w:marLeft w:val="0"/>
      <w:marRight w:val="0"/>
      <w:marTop w:val="0"/>
      <w:marBottom w:val="0"/>
      <w:divBdr>
        <w:top w:val="none" w:sz="0" w:space="0" w:color="auto"/>
        <w:left w:val="none" w:sz="0" w:space="0" w:color="auto"/>
        <w:bottom w:val="none" w:sz="0" w:space="0" w:color="auto"/>
        <w:right w:val="none" w:sz="0" w:space="0" w:color="auto"/>
      </w:divBdr>
    </w:div>
    <w:div w:id="1081410208">
      <w:bodyDiv w:val="1"/>
      <w:marLeft w:val="0"/>
      <w:marRight w:val="0"/>
      <w:marTop w:val="0"/>
      <w:marBottom w:val="0"/>
      <w:divBdr>
        <w:top w:val="none" w:sz="0" w:space="0" w:color="auto"/>
        <w:left w:val="none" w:sz="0" w:space="0" w:color="auto"/>
        <w:bottom w:val="none" w:sz="0" w:space="0" w:color="auto"/>
        <w:right w:val="none" w:sz="0" w:space="0" w:color="auto"/>
      </w:divBdr>
    </w:div>
    <w:div w:id="1086194432">
      <w:bodyDiv w:val="1"/>
      <w:marLeft w:val="0"/>
      <w:marRight w:val="0"/>
      <w:marTop w:val="0"/>
      <w:marBottom w:val="0"/>
      <w:divBdr>
        <w:top w:val="none" w:sz="0" w:space="0" w:color="auto"/>
        <w:left w:val="none" w:sz="0" w:space="0" w:color="auto"/>
        <w:bottom w:val="none" w:sz="0" w:space="0" w:color="auto"/>
        <w:right w:val="none" w:sz="0" w:space="0" w:color="auto"/>
      </w:divBdr>
    </w:div>
    <w:div w:id="1148739949">
      <w:bodyDiv w:val="1"/>
      <w:marLeft w:val="0"/>
      <w:marRight w:val="0"/>
      <w:marTop w:val="0"/>
      <w:marBottom w:val="0"/>
      <w:divBdr>
        <w:top w:val="none" w:sz="0" w:space="0" w:color="auto"/>
        <w:left w:val="none" w:sz="0" w:space="0" w:color="auto"/>
        <w:bottom w:val="none" w:sz="0" w:space="0" w:color="auto"/>
        <w:right w:val="none" w:sz="0" w:space="0" w:color="auto"/>
      </w:divBdr>
    </w:div>
    <w:div w:id="1150556735">
      <w:bodyDiv w:val="1"/>
      <w:marLeft w:val="0"/>
      <w:marRight w:val="0"/>
      <w:marTop w:val="0"/>
      <w:marBottom w:val="0"/>
      <w:divBdr>
        <w:top w:val="none" w:sz="0" w:space="0" w:color="auto"/>
        <w:left w:val="none" w:sz="0" w:space="0" w:color="auto"/>
        <w:bottom w:val="none" w:sz="0" w:space="0" w:color="auto"/>
        <w:right w:val="none" w:sz="0" w:space="0" w:color="auto"/>
      </w:divBdr>
    </w:div>
    <w:div w:id="1260522424">
      <w:bodyDiv w:val="1"/>
      <w:marLeft w:val="0"/>
      <w:marRight w:val="0"/>
      <w:marTop w:val="0"/>
      <w:marBottom w:val="0"/>
      <w:divBdr>
        <w:top w:val="none" w:sz="0" w:space="0" w:color="auto"/>
        <w:left w:val="none" w:sz="0" w:space="0" w:color="auto"/>
        <w:bottom w:val="none" w:sz="0" w:space="0" w:color="auto"/>
        <w:right w:val="none" w:sz="0" w:space="0" w:color="auto"/>
      </w:divBdr>
    </w:div>
    <w:div w:id="1488546874">
      <w:bodyDiv w:val="1"/>
      <w:marLeft w:val="0"/>
      <w:marRight w:val="0"/>
      <w:marTop w:val="0"/>
      <w:marBottom w:val="0"/>
      <w:divBdr>
        <w:top w:val="none" w:sz="0" w:space="0" w:color="auto"/>
        <w:left w:val="none" w:sz="0" w:space="0" w:color="auto"/>
        <w:bottom w:val="none" w:sz="0" w:space="0" w:color="auto"/>
        <w:right w:val="none" w:sz="0" w:space="0" w:color="auto"/>
      </w:divBdr>
    </w:div>
    <w:div w:id="1545369809">
      <w:bodyDiv w:val="1"/>
      <w:marLeft w:val="0"/>
      <w:marRight w:val="0"/>
      <w:marTop w:val="0"/>
      <w:marBottom w:val="0"/>
      <w:divBdr>
        <w:top w:val="none" w:sz="0" w:space="0" w:color="auto"/>
        <w:left w:val="none" w:sz="0" w:space="0" w:color="auto"/>
        <w:bottom w:val="none" w:sz="0" w:space="0" w:color="auto"/>
        <w:right w:val="none" w:sz="0" w:space="0" w:color="auto"/>
      </w:divBdr>
    </w:div>
    <w:div w:id="1669551540">
      <w:bodyDiv w:val="1"/>
      <w:marLeft w:val="0"/>
      <w:marRight w:val="0"/>
      <w:marTop w:val="0"/>
      <w:marBottom w:val="0"/>
      <w:divBdr>
        <w:top w:val="none" w:sz="0" w:space="0" w:color="auto"/>
        <w:left w:val="none" w:sz="0" w:space="0" w:color="auto"/>
        <w:bottom w:val="none" w:sz="0" w:space="0" w:color="auto"/>
        <w:right w:val="none" w:sz="0" w:space="0" w:color="auto"/>
      </w:divBdr>
    </w:div>
    <w:div w:id="2043092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svg"/><Relationship Id="rId18" Type="http://schemas.openxmlformats.org/officeDocument/2006/relationships/image" Target="media/image8.png"/><Relationship Id="rId26" Type="http://schemas.openxmlformats.org/officeDocument/2006/relationships/image" Target="media/image11.svg"/><Relationship Id="rId39" Type="http://schemas.openxmlformats.org/officeDocument/2006/relationships/image" Target="media/image18.png"/><Relationship Id="rId21" Type="http://schemas.openxmlformats.org/officeDocument/2006/relationships/diagramLayout" Target="diagrams/layout1.xml"/><Relationship Id="rId34" Type="http://schemas.openxmlformats.org/officeDocument/2006/relationships/image" Target="media/image130.svg"/><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microsoft.com/office/2007/relationships/diagramDrawing" Target="diagrams/drawing1.xml"/><Relationship Id="rId37" Type="http://schemas.openxmlformats.org/officeDocument/2006/relationships/image" Target="media/image16.png"/><Relationship Id="rId40" Type="http://schemas.openxmlformats.org/officeDocument/2006/relationships/image" Target="media/image19.svg"/><Relationship Id="rId45"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5.svg"/><Relationship Id="rId23" Type="http://schemas.openxmlformats.org/officeDocument/2006/relationships/diagramColors" Target="diagrams/colors1.xml"/><Relationship Id="rId28" Type="http://schemas.openxmlformats.org/officeDocument/2006/relationships/chart" Target="charts/chart2.xml"/><Relationship Id="rId36" Type="http://schemas.openxmlformats.org/officeDocument/2006/relationships/image" Target="media/image15.svg"/><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svg"/><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diagramQuickStyle" Target="diagrams/quickStyle1.xml"/><Relationship Id="rId27" Type="http://schemas.openxmlformats.org/officeDocument/2006/relationships/chart" Target="charts/chart1.xml"/><Relationship Id="rId30" Type="http://schemas.openxmlformats.org/officeDocument/2006/relationships/image" Target="media/image13.svg"/><Relationship Id="rId35" Type="http://schemas.openxmlformats.org/officeDocument/2006/relationships/image" Target="media/image14.png"/><Relationship Id="rId43" Type="http://schemas.openxmlformats.org/officeDocument/2006/relationships/footer" Target="footer1.xml"/><Relationship Id="rId48" Type="http://schemas.openxmlformats.org/officeDocument/2006/relationships/glossaryDocument" Target="glossary/document.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svg"/><Relationship Id="rId25" Type="http://schemas.openxmlformats.org/officeDocument/2006/relationships/image" Target="media/image10.png"/><Relationship Id="rId33" Type="http://schemas.openxmlformats.org/officeDocument/2006/relationships/image" Target="media/image120.png"/><Relationship Id="rId38" Type="http://schemas.openxmlformats.org/officeDocument/2006/relationships/image" Target="media/image17.svg"/><Relationship Id="rId46" Type="http://schemas.openxmlformats.org/officeDocument/2006/relationships/footer" Target="footer3.xml"/><Relationship Id="rId20" Type="http://schemas.openxmlformats.org/officeDocument/2006/relationships/diagramData" Target="diagrams/data1.xml"/><Relationship Id="rId41"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1.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800"/>
              <a:t>1. Taxonomförenlighet hos investeringar,</a:t>
            </a:r>
          </a:p>
          <a:p>
            <a:pPr>
              <a:defRPr/>
            </a:pPr>
            <a:r>
              <a:rPr lang="en-GB" sz="800"/>
              <a:t>inklusive statsobligationer</a:t>
            </a:r>
            <a:r>
              <a:rPr lang="en-GB" sz="800" b="1" baseline="0"/>
              <a:t>* </a:t>
            </a:r>
            <a:endParaRPr lang="en-GB" sz="8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SE"/>
        </a:p>
      </c:txPr>
    </c:title>
    <c:autoTitleDeleted val="0"/>
    <c:plotArea>
      <c:layout>
        <c:manualLayout>
          <c:layoutTarget val="inner"/>
          <c:xMode val="edge"/>
          <c:yMode val="edge"/>
          <c:x val="0.32972128178428933"/>
          <c:y val="0.11607693437087065"/>
          <c:w val="0.56733332435132233"/>
          <c:h val="0.58969684287922386"/>
        </c:manualLayout>
      </c:layout>
      <c:barChart>
        <c:barDir val="bar"/>
        <c:grouping val="percentStacked"/>
        <c:varyColors val="0"/>
        <c:ser>
          <c:idx val="0"/>
          <c:order val="0"/>
          <c:tx>
            <c:strRef>
              <c:f>Sheet1!$B$1</c:f>
              <c:strCache>
                <c:ptCount val="1"/>
                <c:pt idx="0">
                  <c:v>Taxonomiförenliga: Fossilgas</c:v>
                </c:pt>
              </c:strCache>
            </c:strRef>
          </c:tx>
          <c:spPr>
            <a:solidFill>
              <a:srgbClr val="70AD47">
                <a:lumMod val="50000"/>
              </a:srgbClr>
            </a:solidFill>
            <a:ln w="19050">
              <a:solidFill>
                <a:schemeClr val="lt1"/>
              </a:solidFill>
            </a:ln>
            <a:effectLst/>
          </c:spPr>
          <c:invertIfNegative val="0"/>
          <c:dPt>
            <c:idx val="0"/>
            <c:invertIfNegative val="0"/>
            <c:bubble3D val="0"/>
            <c:explosion val="5"/>
            <c:spPr>
              <a:solidFill>
                <a:srgbClr val="70AD47">
                  <a:lumMod val="50000"/>
                </a:srgbClr>
              </a:solidFill>
              <a:ln w="19050">
                <a:solidFill>
                  <a:schemeClr val="lt1"/>
                </a:solidFill>
              </a:ln>
              <a:effectLst/>
            </c:spPr>
            <c:extLst>
              <c:ext xmlns:c16="http://schemas.microsoft.com/office/drawing/2014/chart" uri="{C3380CC4-5D6E-409C-BE32-E72D297353CC}">
                <c16:uniqueId val="{00000001-4228-4626-B3BA-910B5E27546B}"/>
              </c:ext>
            </c:extLst>
          </c:dPt>
          <c:dPt>
            <c:idx val="1"/>
            <c:invertIfNegative val="0"/>
            <c:bubble3D val="0"/>
            <c:spPr>
              <a:solidFill>
                <a:srgbClr val="70AD47">
                  <a:lumMod val="50000"/>
                </a:srgbClr>
              </a:solidFill>
              <a:ln w="19050">
                <a:solidFill>
                  <a:schemeClr val="lt1"/>
                </a:solidFill>
              </a:ln>
              <a:effectLst/>
            </c:spPr>
            <c:extLst>
              <c:ext xmlns:c16="http://schemas.microsoft.com/office/drawing/2014/chart" uri="{C3380CC4-5D6E-409C-BE32-E72D297353CC}">
                <c16:uniqueId val="{00000003-4228-4626-B3BA-910B5E27546B}"/>
              </c:ext>
            </c:extLst>
          </c:dPt>
          <c:dLbls>
            <c:delete val="1"/>
          </c:dLbls>
          <c:cat>
            <c:strRef>
              <c:f>Sheet1!$A$2:$A$4</c:f>
              <c:strCache>
                <c:ptCount val="3"/>
                <c:pt idx="0">
                  <c:v>Driftsutgifter</c:v>
                </c:pt>
                <c:pt idx="1">
                  <c:v>Kapitalutgifter</c:v>
                </c:pt>
                <c:pt idx="2">
                  <c:v>Omsättning</c:v>
                </c:pt>
              </c:strCache>
            </c:strRef>
          </c:cat>
          <c:val>
            <c:numRef>
              <c:f>Sheet1!$B$2:$B$4</c:f>
              <c:numCache>
                <c:formatCode>0%</c:formatCode>
                <c:ptCount val="3"/>
                <c:pt idx="0">
                  <c:v>0</c:v>
                </c:pt>
                <c:pt idx="1">
                  <c:v>0</c:v>
                </c:pt>
                <c:pt idx="2">
                  <c:v>0</c:v>
                </c:pt>
              </c:numCache>
            </c:numRef>
          </c:val>
          <c:extLst>
            <c:ext xmlns:c16="http://schemas.microsoft.com/office/drawing/2014/chart" uri="{C3380CC4-5D6E-409C-BE32-E72D297353CC}">
              <c16:uniqueId val="{00000004-4228-4626-B3BA-910B5E27546B}"/>
            </c:ext>
          </c:extLst>
        </c:ser>
        <c:ser>
          <c:idx val="1"/>
          <c:order val="1"/>
          <c:tx>
            <c:strRef>
              <c:f>Sheet1!$C$1</c:f>
              <c:strCache>
                <c:ptCount val="1"/>
                <c:pt idx="0">
                  <c:v>Taxonomiförenliga: Kärnenergi</c:v>
                </c:pt>
              </c:strCache>
            </c:strRef>
          </c:tx>
          <c:spPr>
            <a:solidFill>
              <a:srgbClr val="70AD47">
                <a:lumMod val="60000"/>
                <a:lumOff val="40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Sheet1!$C$2:$C$4</c:f>
              <c:numCache>
                <c:formatCode>0%</c:formatCode>
                <c:ptCount val="3"/>
                <c:pt idx="0">
                  <c:v>0</c:v>
                </c:pt>
                <c:pt idx="1">
                  <c:v>0</c:v>
                </c:pt>
                <c:pt idx="2">
                  <c:v>0</c:v>
                </c:pt>
              </c:numCache>
            </c:numRef>
          </c:val>
          <c:extLst>
            <c:ext xmlns:c16="http://schemas.microsoft.com/office/drawing/2014/chart" uri="{C3380CC4-5D6E-409C-BE32-E72D297353CC}">
              <c16:uniqueId val="{00000005-4228-4626-B3BA-910B5E27546B}"/>
            </c:ext>
          </c:extLst>
        </c:ser>
        <c:ser>
          <c:idx val="2"/>
          <c:order val="2"/>
          <c:tx>
            <c:strRef>
              <c:f>Sheet1!$D$1</c:f>
              <c:strCache>
                <c:ptCount val="1"/>
                <c:pt idx="0">
                  <c:v>Taxonomiförenliga: Ej fossilgas eller kärnenergi</c:v>
                </c:pt>
              </c:strCache>
            </c:strRef>
          </c:tx>
          <c:spPr>
            <a:solidFill>
              <a:srgbClr val="70AD47">
                <a:lumMod val="75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Sheet1!$D$2:$D$4</c:f>
              <c:numCache>
                <c:formatCode>0%</c:formatCode>
                <c:ptCount val="3"/>
                <c:pt idx="0">
                  <c:v>0</c:v>
                </c:pt>
                <c:pt idx="1">
                  <c:v>0</c:v>
                </c:pt>
                <c:pt idx="2">
                  <c:v>0</c:v>
                </c:pt>
              </c:numCache>
            </c:numRef>
          </c:val>
          <c:extLst>
            <c:ext xmlns:c16="http://schemas.microsoft.com/office/drawing/2014/chart" uri="{C3380CC4-5D6E-409C-BE32-E72D297353CC}">
              <c16:uniqueId val="{00000006-4228-4626-B3BA-910B5E27546B}"/>
            </c:ext>
          </c:extLst>
        </c:ser>
        <c:ser>
          <c:idx val="3"/>
          <c:order val="3"/>
          <c:tx>
            <c:strRef>
              <c:f>Sheet1!$E$1</c:f>
              <c:strCache>
                <c:ptCount val="1"/>
                <c:pt idx="0">
                  <c:v>Övriga investeringar</c:v>
                </c:pt>
              </c:strCache>
            </c:strRef>
          </c:tx>
          <c:spPr>
            <a:solidFill>
              <a:sysClr val="window" lastClr="FFFFFF">
                <a:lumMod val="75000"/>
              </a:sysClr>
            </a:solidFill>
            <a:ln w="19050">
              <a:solidFill>
                <a:schemeClr val="lt1"/>
              </a:solidFill>
            </a:ln>
            <a:effectLst/>
          </c:spPr>
          <c:invertIfNegative val="0"/>
          <c:dLbls>
            <c:dLbl>
              <c:idx val="0"/>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4228-4626-B3BA-910B5E27546B}"/>
                </c:ext>
              </c:extLst>
            </c:dLbl>
            <c:dLbl>
              <c:idx val="1"/>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4228-4626-B3BA-910B5E27546B}"/>
                </c:ext>
              </c:extLst>
            </c:dLbl>
            <c:dLbl>
              <c:idx val="2"/>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4228-4626-B3BA-910B5E27546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SE"/>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Driftsutgifter</c:v>
                </c:pt>
                <c:pt idx="1">
                  <c:v>Kapitalutgifter</c:v>
                </c:pt>
                <c:pt idx="2">
                  <c:v>Omsättning</c:v>
                </c:pt>
              </c:strCache>
            </c:strRef>
          </c:cat>
          <c:val>
            <c:numRef>
              <c:f>Sheet1!$E$2:$E$4</c:f>
              <c:numCache>
                <c:formatCode>0%</c:formatCode>
                <c:ptCount val="3"/>
                <c:pt idx="0">
                  <c:v>1</c:v>
                </c:pt>
                <c:pt idx="1">
                  <c:v>1</c:v>
                </c:pt>
                <c:pt idx="2">
                  <c:v>1</c:v>
                </c:pt>
              </c:numCache>
            </c:numRef>
          </c:val>
          <c:extLst>
            <c:ext xmlns:c16="http://schemas.microsoft.com/office/drawing/2014/chart" uri="{C3380CC4-5D6E-409C-BE32-E72D297353CC}">
              <c16:uniqueId val="{0000000A-4228-4626-B3BA-910B5E27546B}"/>
            </c:ext>
          </c:extLst>
        </c:ser>
        <c:dLbls>
          <c:dLblPos val="ctr"/>
          <c:showLegendKey val="0"/>
          <c:showVal val="1"/>
          <c:showCatName val="0"/>
          <c:showSerName val="0"/>
          <c:showPercent val="0"/>
          <c:showBubbleSize val="0"/>
        </c:dLbls>
        <c:gapWidth val="100"/>
        <c:overlap val="100"/>
        <c:axId val="714658696"/>
        <c:axId val="714659680"/>
      </c:barChart>
      <c:valAx>
        <c:axId val="7146596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8696"/>
        <c:crosses val="autoZero"/>
        <c:crossBetween val="between"/>
        <c:majorUnit val="0.5"/>
      </c:valAx>
      <c:catAx>
        <c:axId val="714658696"/>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9680"/>
        <c:crosses val="autoZero"/>
        <c:auto val="1"/>
        <c:lblAlgn val="ctr"/>
        <c:lblOffset val="100"/>
        <c:noMultiLvlLbl val="0"/>
      </c:catAx>
      <c:spPr>
        <a:noFill/>
        <a:ln>
          <a:noFill/>
        </a:ln>
        <a:effectLst/>
      </c:spPr>
    </c:plotArea>
    <c:legend>
      <c:legendPos val="b"/>
      <c:layout>
        <c:manualLayout>
          <c:xMode val="edge"/>
          <c:yMode val="edge"/>
          <c:x val="5.5893771039558287E-4"/>
          <c:y val="0.7745924642873302"/>
          <c:w val="0.94318005531635607"/>
          <c:h val="0.2249868611716006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SE"/>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800"/>
              <a:t>2. Taxonomförenlighet hos investeringar,</a:t>
            </a:r>
          </a:p>
          <a:p>
            <a:pPr>
              <a:defRPr/>
            </a:pPr>
            <a:r>
              <a:rPr lang="en-GB" sz="800"/>
              <a:t>exklusive statsobligationer</a:t>
            </a:r>
            <a:r>
              <a:rPr lang="en-GB" sz="800" b="1" baseline="0"/>
              <a:t>* </a:t>
            </a:r>
            <a:endParaRPr lang="en-GB" sz="8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SE"/>
        </a:p>
      </c:txPr>
    </c:title>
    <c:autoTitleDeleted val="0"/>
    <c:plotArea>
      <c:layout>
        <c:manualLayout>
          <c:layoutTarget val="inner"/>
          <c:xMode val="edge"/>
          <c:yMode val="edge"/>
          <c:x val="0.32972128178428933"/>
          <c:y val="0.11565242832065535"/>
          <c:w val="0.56733332435132233"/>
          <c:h val="0.58534599134733667"/>
        </c:manualLayout>
      </c:layout>
      <c:barChart>
        <c:barDir val="bar"/>
        <c:grouping val="percentStacked"/>
        <c:varyColors val="0"/>
        <c:ser>
          <c:idx val="0"/>
          <c:order val="0"/>
          <c:tx>
            <c:strRef>
              <c:f>Sheet1!$B$1</c:f>
              <c:strCache>
                <c:ptCount val="1"/>
                <c:pt idx="0">
                  <c:v>Taxonomiförenliga: Fossilgas</c:v>
                </c:pt>
              </c:strCache>
            </c:strRef>
          </c:tx>
          <c:spPr>
            <a:solidFill>
              <a:srgbClr val="70AD47">
                <a:lumMod val="50000"/>
              </a:srgbClr>
            </a:solidFill>
            <a:ln w="19050">
              <a:solidFill>
                <a:schemeClr val="lt1"/>
              </a:solidFill>
            </a:ln>
            <a:effectLst/>
          </c:spPr>
          <c:invertIfNegative val="0"/>
          <c:dPt>
            <c:idx val="0"/>
            <c:invertIfNegative val="0"/>
            <c:bubble3D val="0"/>
            <c:explosion val="5"/>
            <c:spPr>
              <a:solidFill>
                <a:srgbClr val="70AD47">
                  <a:lumMod val="50000"/>
                </a:srgbClr>
              </a:solidFill>
              <a:ln w="19050">
                <a:solidFill>
                  <a:schemeClr val="lt1"/>
                </a:solidFill>
              </a:ln>
              <a:effectLst/>
            </c:spPr>
            <c:extLst>
              <c:ext xmlns:c16="http://schemas.microsoft.com/office/drawing/2014/chart" uri="{C3380CC4-5D6E-409C-BE32-E72D297353CC}">
                <c16:uniqueId val="{00000001-5157-4AAF-BC05-FAD32D8AE06E}"/>
              </c:ext>
            </c:extLst>
          </c:dPt>
          <c:dPt>
            <c:idx val="1"/>
            <c:invertIfNegative val="0"/>
            <c:bubble3D val="0"/>
            <c:spPr>
              <a:solidFill>
                <a:srgbClr val="70AD47">
                  <a:lumMod val="50000"/>
                </a:srgbClr>
              </a:solidFill>
              <a:ln w="19050">
                <a:solidFill>
                  <a:schemeClr val="lt1"/>
                </a:solidFill>
              </a:ln>
              <a:effectLst/>
            </c:spPr>
            <c:extLst>
              <c:ext xmlns:c16="http://schemas.microsoft.com/office/drawing/2014/chart" uri="{C3380CC4-5D6E-409C-BE32-E72D297353CC}">
                <c16:uniqueId val="{00000003-5157-4AAF-BC05-FAD32D8AE06E}"/>
              </c:ext>
            </c:extLst>
          </c:dPt>
          <c:dLbls>
            <c:delete val="1"/>
          </c:dLbls>
          <c:cat>
            <c:strRef>
              <c:f>Sheet1!$A$2:$A$4</c:f>
              <c:strCache>
                <c:ptCount val="3"/>
                <c:pt idx="0">
                  <c:v>Driftsutgifter</c:v>
                </c:pt>
                <c:pt idx="1">
                  <c:v>Kapitalutgifter</c:v>
                </c:pt>
                <c:pt idx="2">
                  <c:v>Omsättning</c:v>
                </c:pt>
              </c:strCache>
            </c:strRef>
          </c:cat>
          <c:val>
            <c:numRef>
              <c:f>Sheet1!$B$2:$B$4</c:f>
              <c:numCache>
                <c:formatCode>0%</c:formatCode>
                <c:ptCount val="3"/>
                <c:pt idx="0">
                  <c:v>0</c:v>
                </c:pt>
                <c:pt idx="1">
                  <c:v>0</c:v>
                </c:pt>
                <c:pt idx="2">
                  <c:v>0</c:v>
                </c:pt>
              </c:numCache>
            </c:numRef>
          </c:val>
          <c:extLst>
            <c:ext xmlns:c16="http://schemas.microsoft.com/office/drawing/2014/chart" uri="{C3380CC4-5D6E-409C-BE32-E72D297353CC}">
              <c16:uniqueId val="{00000004-5157-4AAF-BC05-FAD32D8AE06E}"/>
            </c:ext>
          </c:extLst>
        </c:ser>
        <c:ser>
          <c:idx val="1"/>
          <c:order val="1"/>
          <c:tx>
            <c:strRef>
              <c:f>Sheet1!$C$1</c:f>
              <c:strCache>
                <c:ptCount val="1"/>
                <c:pt idx="0">
                  <c:v>Taxonomiförenliga: Kärnenergi</c:v>
                </c:pt>
              </c:strCache>
            </c:strRef>
          </c:tx>
          <c:spPr>
            <a:solidFill>
              <a:srgbClr val="70AD47">
                <a:lumMod val="60000"/>
                <a:lumOff val="40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Sheet1!$C$2:$C$4</c:f>
              <c:numCache>
                <c:formatCode>0%</c:formatCode>
                <c:ptCount val="3"/>
                <c:pt idx="0">
                  <c:v>0</c:v>
                </c:pt>
                <c:pt idx="1">
                  <c:v>0</c:v>
                </c:pt>
                <c:pt idx="2">
                  <c:v>0</c:v>
                </c:pt>
              </c:numCache>
            </c:numRef>
          </c:val>
          <c:extLst>
            <c:ext xmlns:c16="http://schemas.microsoft.com/office/drawing/2014/chart" uri="{C3380CC4-5D6E-409C-BE32-E72D297353CC}">
              <c16:uniqueId val="{00000005-5157-4AAF-BC05-FAD32D8AE06E}"/>
            </c:ext>
          </c:extLst>
        </c:ser>
        <c:ser>
          <c:idx val="2"/>
          <c:order val="2"/>
          <c:tx>
            <c:strRef>
              <c:f>Sheet1!$D$1</c:f>
              <c:strCache>
                <c:ptCount val="1"/>
                <c:pt idx="0">
                  <c:v>Taxonomiförenliga: Ej fossilgas eller kärnenergi</c:v>
                </c:pt>
              </c:strCache>
            </c:strRef>
          </c:tx>
          <c:spPr>
            <a:solidFill>
              <a:srgbClr val="70AD47">
                <a:lumMod val="75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Sheet1!$D$2:$D$4</c:f>
              <c:numCache>
                <c:formatCode>0%</c:formatCode>
                <c:ptCount val="3"/>
                <c:pt idx="0">
                  <c:v>0</c:v>
                </c:pt>
                <c:pt idx="1">
                  <c:v>0</c:v>
                </c:pt>
                <c:pt idx="2">
                  <c:v>0</c:v>
                </c:pt>
              </c:numCache>
            </c:numRef>
          </c:val>
          <c:extLst>
            <c:ext xmlns:c16="http://schemas.microsoft.com/office/drawing/2014/chart" uri="{C3380CC4-5D6E-409C-BE32-E72D297353CC}">
              <c16:uniqueId val="{00000006-5157-4AAF-BC05-FAD32D8AE06E}"/>
            </c:ext>
          </c:extLst>
        </c:ser>
        <c:ser>
          <c:idx val="3"/>
          <c:order val="3"/>
          <c:tx>
            <c:strRef>
              <c:f>Sheet1!$E$1</c:f>
              <c:strCache>
                <c:ptCount val="1"/>
                <c:pt idx="0">
                  <c:v>Övriga investeringar</c:v>
                </c:pt>
              </c:strCache>
            </c:strRef>
          </c:tx>
          <c:spPr>
            <a:solidFill>
              <a:sysClr val="window" lastClr="FFFFFF">
                <a:lumMod val="75000"/>
              </a:sysClr>
            </a:solidFill>
            <a:ln w="19050">
              <a:solidFill>
                <a:schemeClr val="lt1"/>
              </a:solidFill>
            </a:ln>
            <a:effectLst/>
          </c:spPr>
          <c:invertIfNegative val="0"/>
          <c:dLbls>
            <c:dLbl>
              <c:idx val="0"/>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5157-4AAF-BC05-FAD32D8AE06E}"/>
                </c:ext>
              </c:extLst>
            </c:dLbl>
            <c:dLbl>
              <c:idx val="1"/>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5157-4AAF-BC05-FAD32D8AE06E}"/>
                </c:ext>
              </c:extLst>
            </c:dLbl>
            <c:dLbl>
              <c:idx val="2"/>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5157-4AAF-BC05-FAD32D8AE06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SE"/>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Driftsutgifter</c:v>
                </c:pt>
                <c:pt idx="1">
                  <c:v>Kapitalutgifter</c:v>
                </c:pt>
                <c:pt idx="2">
                  <c:v>Omsättning</c:v>
                </c:pt>
              </c:strCache>
            </c:strRef>
          </c:cat>
          <c:val>
            <c:numRef>
              <c:f>Sheet1!$E$2:$E$4</c:f>
              <c:numCache>
                <c:formatCode>0%</c:formatCode>
                <c:ptCount val="3"/>
                <c:pt idx="0">
                  <c:v>1</c:v>
                </c:pt>
                <c:pt idx="1">
                  <c:v>1</c:v>
                </c:pt>
                <c:pt idx="2">
                  <c:v>1</c:v>
                </c:pt>
              </c:numCache>
            </c:numRef>
          </c:val>
          <c:extLst>
            <c:ext xmlns:c16="http://schemas.microsoft.com/office/drawing/2014/chart" uri="{C3380CC4-5D6E-409C-BE32-E72D297353CC}">
              <c16:uniqueId val="{0000000A-5157-4AAF-BC05-FAD32D8AE06E}"/>
            </c:ext>
          </c:extLst>
        </c:ser>
        <c:dLbls>
          <c:dLblPos val="ctr"/>
          <c:showLegendKey val="0"/>
          <c:showVal val="1"/>
          <c:showCatName val="0"/>
          <c:showSerName val="0"/>
          <c:showPercent val="0"/>
          <c:showBubbleSize val="0"/>
        </c:dLbls>
        <c:gapWidth val="100"/>
        <c:overlap val="100"/>
        <c:axId val="714658696"/>
        <c:axId val="714659680"/>
      </c:barChart>
      <c:valAx>
        <c:axId val="7146596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8696"/>
        <c:crosses val="autoZero"/>
        <c:crossBetween val="between"/>
        <c:majorUnit val="0.5"/>
      </c:valAx>
      <c:catAx>
        <c:axId val="714658696"/>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9680"/>
        <c:crosses val="autoZero"/>
        <c:auto val="1"/>
        <c:lblAlgn val="ctr"/>
        <c:lblOffset val="100"/>
        <c:noMultiLvlLbl val="0"/>
      </c:catAx>
      <c:spPr>
        <a:noFill/>
        <a:ln>
          <a:noFill/>
        </a:ln>
        <a:effectLst/>
      </c:spPr>
    </c:plotArea>
    <c:legend>
      <c:legendPos val="b"/>
      <c:layout>
        <c:manualLayout>
          <c:xMode val="edge"/>
          <c:yMode val="edge"/>
          <c:x val="5.5893771039558287E-4"/>
          <c:y val="0.76867811732387692"/>
          <c:w val="0.66451958110467191"/>
          <c:h val="0.230901255742796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SE"/>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2FD7E69-ECFA-4C70-B560-BD652BCA4295}" type="doc">
      <dgm:prSet loTypeId="urn:microsoft.com/office/officeart/2009/3/layout/HorizontalOrganizationChart" loCatId="hierarchy" qsTypeId="urn:microsoft.com/office/officeart/2005/8/quickstyle/simple4" qsCatId="simple" csTypeId="urn:microsoft.com/office/officeart/2005/8/colors/accent3_1" csCatId="accent3" phldr="1"/>
      <dgm:spPr/>
      <dgm:t>
        <a:bodyPr/>
        <a:lstStyle/>
        <a:p>
          <a:endParaRPr lang="en-US"/>
        </a:p>
      </dgm:t>
    </dgm:pt>
    <dgm:pt modelId="{99AD0E90-9ED4-41A7-B2A0-DD2CB57AE2D3}">
      <dgm:prSet phldrT="[Text]" custT="1"/>
      <dgm:spPr>
        <a:xfrm>
          <a:off x="939" y="966675"/>
          <a:ext cx="836410" cy="255105"/>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gm:spPr>
      <dgm:t>
        <a:bodyPr/>
        <a:lstStyle/>
        <a:p>
          <a:r>
            <a:rPr lang="en-US" sz="900">
              <a:solidFill>
                <a:sysClr val="windowText" lastClr="000000">
                  <a:hueOff val="0"/>
                  <a:satOff val="0"/>
                  <a:lumOff val="0"/>
                  <a:alphaOff val="0"/>
                </a:sysClr>
              </a:solidFill>
              <a:latin typeface="Calibri" panose="020F0502020204030204"/>
              <a:ea typeface="+mn-ea"/>
              <a:cs typeface="+mn-cs"/>
            </a:rPr>
            <a:t>Investeringar</a:t>
          </a:r>
        </a:p>
      </dgm:t>
    </dgm:pt>
    <dgm:pt modelId="{EEB7EF28-5896-42B2-A3B6-D21921A49C97}" type="parTrans" cxnId="{027ECE05-1796-498D-B5D2-2A81071719A3}">
      <dgm:prSet/>
      <dgm:spPr/>
      <dgm:t>
        <a:bodyPr/>
        <a:lstStyle/>
        <a:p>
          <a:endParaRPr lang="en-US"/>
        </a:p>
      </dgm:t>
    </dgm:pt>
    <dgm:pt modelId="{2FFC89C7-397E-4EC8-A787-837301FC3B1D}" type="sibTrans" cxnId="{027ECE05-1796-498D-B5D2-2A81071719A3}">
      <dgm:prSet/>
      <dgm:spPr/>
      <dgm:t>
        <a:bodyPr/>
        <a:lstStyle/>
        <a:p>
          <a:endParaRPr lang="en-GB"/>
        </a:p>
      </dgm:t>
    </dgm:pt>
    <dgm:pt modelId="{68A6FB17-E2CF-4A9E-91DE-90C04A7995CA}">
      <dgm:prSet phldrT="[Text]" custT="1"/>
      <dgm:spPr>
        <a:xfrm>
          <a:off x="1004632" y="1146504"/>
          <a:ext cx="836410" cy="255105"/>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gm:spPr>
      <dgm:t>
        <a:bodyPr/>
        <a:lstStyle/>
        <a:p>
          <a:r>
            <a:rPr lang="en-US" sz="900">
              <a:solidFill>
                <a:sysClr val="windowText" lastClr="000000"/>
              </a:solidFill>
              <a:latin typeface="Calibri" panose="020F0502020204030204"/>
              <a:ea typeface="+mn-ea"/>
              <a:cs typeface="+mn-cs"/>
            </a:rPr>
            <a:t>Nr 2 Annat, </a:t>
          </a:r>
        </a:p>
        <a:p>
          <a:r>
            <a:rPr lang="en-US" sz="900" b="1">
              <a:solidFill>
                <a:sysClr val="windowText" lastClr="000000"/>
              </a:solidFill>
              <a:latin typeface="Calibri" panose="020F0502020204030204"/>
              <a:ea typeface="+mn-ea"/>
              <a:cs typeface="+mn-cs"/>
            </a:rPr>
            <a:t>5,57%</a:t>
          </a:r>
        </a:p>
      </dgm:t>
    </dgm:pt>
    <dgm:pt modelId="{4F8FD65B-707D-4E8A-ACF6-1D393F8B1364}" type="parTrans" cxnId="{D50424B9-12EE-47D7-B182-B8F6A657FD90}">
      <dgm:prSet/>
      <dgm:spPr>
        <a:xfrm>
          <a:off x="837350" y="1094228"/>
          <a:ext cx="167282" cy="179828"/>
        </a:xfrm>
        <a:custGeom>
          <a:avLst/>
          <a:gdLst/>
          <a:ahLst/>
          <a:cxnLst/>
          <a:rect l="0" t="0" r="0" b="0"/>
          <a:pathLst>
            <a:path>
              <a:moveTo>
                <a:pt x="0" y="0"/>
              </a:moveTo>
              <a:lnTo>
                <a:pt x="83641" y="0"/>
              </a:lnTo>
              <a:lnTo>
                <a:pt x="83641" y="179828"/>
              </a:lnTo>
              <a:lnTo>
                <a:pt x="167282" y="179828"/>
              </a:lnTo>
            </a:path>
          </a:pathLst>
        </a:custGeom>
        <a:noFill/>
        <a:ln w="6350" cap="flat" cmpd="sng" algn="ctr">
          <a:solidFill>
            <a:srgbClr val="F6EE8B">
              <a:shade val="60000"/>
              <a:hueOff val="0"/>
              <a:satOff val="0"/>
              <a:lumOff val="0"/>
              <a:alphaOff val="0"/>
            </a:srgbClr>
          </a:solidFill>
          <a:prstDash val="solid"/>
          <a:miter lim="800000"/>
        </a:ln>
        <a:effectLst/>
      </dgm:spPr>
      <dgm:t>
        <a:bodyPr/>
        <a:lstStyle/>
        <a:p>
          <a:endParaRPr lang="en-US"/>
        </a:p>
      </dgm:t>
    </dgm:pt>
    <dgm:pt modelId="{C7610497-EE0A-49E6-A3BE-08B8EDC0FBED}" type="sibTrans" cxnId="{D50424B9-12EE-47D7-B182-B8F6A657FD90}">
      <dgm:prSet/>
      <dgm:spPr/>
      <dgm:t>
        <a:bodyPr/>
        <a:lstStyle/>
        <a:p>
          <a:endParaRPr lang="en-GB"/>
        </a:p>
      </dgm:t>
    </dgm:pt>
    <dgm:pt modelId="{6515EA1F-6142-455D-B2EF-4835D4BB4A47}">
      <dgm:prSet phldrT="[Text]" custT="1"/>
      <dgm:spPr>
        <a:xfrm>
          <a:off x="1004632" y="786847"/>
          <a:ext cx="836410" cy="255105"/>
        </a:xfrm>
        <a:prstGeom prst="rect">
          <a:avLst/>
        </a:prstGeom>
        <a:solidFill>
          <a:srgbClr val="009900"/>
        </a:solidFill>
        <a:ln>
          <a:noFill/>
        </a:ln>
        <a:effectLst>
          <a:outerShdw blurRad="50800" dist="38100" dir="5400000" algn="t" rotWithShape="0">
            <a:prstClr val="black">
              <a:alpha val="40000"/>
            </a:prstClr>
          </a:outerShdw>
        </a:effectLst>
      </dgm:spPr>
      <dgm:t>
        <a:bodyPr/>
        <a:lstStyle/>
        <a:p>
          <a:r>
            <a:rPr lang="en-US" sz="1000">
              <a:solidFill>
                <a:sysClr val="windowText" lastClr="000000"/>
              </a:solidFill>
              <a:latin typeface="Calibri" panose="020F0502020204030204"/>
              <a:ea typeface="+mn-ea"/>
              <a:cs typeface="+mn-cs"/>
            </a:rPr>
            <a:t> Nr </a:t>
          </a:r>
          <a:r>
            <a:rPr lang="en-US" sz="900">
              <a:solidFill>
                <a:sysClr val="windowText" lastClr="000000"/>
              </a:solidFill>
              <a:latin typeface="Calibri" panose="020F0502020204030204"/>
              <a:ea typeface="+mn-ea"/>
              <a:cs typeface="+mn-cs"/>
            </a:rPr>
            <a:t>1</a:t>
          </a:r>
          <a:r>
            <a:rPr lang="en-GB" sz="900" b="1">
              <a:solidFill>
                <a:sysClr val="windowText" lastClr="000000">
                  <a:hueOff val="0"/>
                  <a:satOff val="0"/>
                  <a:lumOff val="0"/>
                  <a:alphaOff val="0"/>
                </a:sysClr>
              </a:solidFill>
              <a:latin typeface="Calibri" panose="020F0502020204030204"/>
              <a:ea typeface="+mn-ea"/>
              <a:cs typeface="+mn-cs"/>
            </a:rPr>
            <a:t> </a:t>
          </a:r>
          <a:br>
            <a:rPr lang="en-GB" sz="900" b="1">
              <a:solidFill>
                <a:sysClr val="windowText" lastClr="000000">
                  <a:hueOff val="0"/>
                  <a:satOff val="0"/>
                  <a:lumOff val="0"/>
                  <a:alphaOff val="0"/>
                </a:sysClr>
              </a:solidFill>
              <a:latin typeface="Calibri" panose="020F0502020204030204"/>
              <a:ea typeface="+mn-ea"/>
              <a:cs typeface="+mn-cs"/>
            </a:rPr>
          </a:br>
          <a:r>
            <a:rPr lang="en-GB" sz="900" b="0">
              <a:solidFill>
                <a:sysClr val="windowText" lastClr="000000">
                  <a:hueOff val="0"/>
                  <a:satOff val="0"/>
                  <a:lumOff val="0"/>
                  <a:alphaOff val="0"/>
                </a:sysClr>
              </a:solidFill>
              <a:latin typeface="Calibri" panose="020F0502020204030204"/>
              <a:ea typeface="+mn-ea"/>
              <a:cs typeface="+mn-cs"/>
            </a:rPr>
            <a:t>Anpassade till miljörelaterade eller sociala egenskaper, </a:t>
          </a:r>
          <a:r>
            <a:rPr lang="en-GB" sz="900" b="1">
              <a:solidFill>
                <a:sysClr val="windowText" lastClr="000000">
                  <a:hueOff val="0"/>
                  <a:satOff val="0"/>
                  <a:lumOff val="0"/>
                  <a:alphaOff val="0"/>
                </a:sysClr>
              </a:solidFill>
              <a:latin typeface="Calibri" panose="020F0502020204030204"/>
              <a:ea typeface="+mn-ea"/>
              <a:cs typeface="+mn-cs"/>
            </a:rPr>
            <a:t>94,43%                    </a:t>
          </a:r>
        </a:p>
      </dgm:t>
    </dgm:pt>
    <dgm:pt modelId="{1E2F1981-BED9-4230-9246-096F3B342E11}" type="parTrans" cxnId="{5479E03F-8D20-47AE-B915-AB977B18E1CC}">
      <dgm:prSet/>
      <dgm:spPr>
        <a:xfrm>
          <a:off x="837350" y="914400"/>
          <a:ext cx="167282" cy="179828"/>
        </a:xfrm>
        <a:custGeom>
          <a:avLst/>
          <a:gdLst/>
          <a:ahLst/>
          <a:cxnLst/>
          <a:rect l="0" t="0" r="0" b="0"/>
          <a:pathLst>
            <a:path>
              <a:moveTo>
                <a:pt x="0" y="179828"/>
              </a:moveTo>
              <a:lnTo>
                <a:pt x="83641" y="179828"/>
              </a:lnTo>
              <a:lnTo>
                <a:pt x="83641" y="0"/>
              </a:lnTo>
              <a:lnTo>
                <a:pt x="167282" y="0"/>
              </a:lnTo>
            </a:path>
          </a:pathLst>
        </a:custGeom>
        <a:noFill/>
        <a:ln w="6350" cap="flat" cmpd="sng" algn="ctr">
          <a:solidFill>
            <a:srgbClr val="F6EE8B">
              <a:shade val="60000"/>
              <a:hueOff val="0"/>
              <a:satOff val="0"/>
              <a:lumOff val="0"/>
              <a:alphaOff val="0"/>
            </a:srgbClr>
          </a:solidFill>
          <a:prstDash val="solid"/>
          <a:miter lim="800000"/>
        </a:ln>
        <a:effectLst/>
      </dgm:spPr>
      <dgm:t>
        <a:bodyPr/>
        <a:lstStyle/>
        <a:p>
          <a:endParaRPr lang="en-US"/>
        </a:p>
      </dgm:t>
    </dgm:pt>
    <dgm:pt modelId="{F0B28F37-B315-49FC-A1EC-BC428E731369}" type="sibTrans" cxnId="{5479E03F-8D20-47AE-B915-AB977B18E1CC}">
      <dgm:prSet/>
      <dgm:spPr/>
      <dgm:t>
        <a:bodyPr/>
        <a:lstStyle/>
        <a:p>
          <a:endParaRPr lang="en-US"/>
        </a:p>
      </dgm:t>
    </dgm:pt>
    <dgm:pt modelId="{65F785A4-4480-4F5A-B944-8B9DCCC5FD35}">
      <dgm:prSet custT="1"/>
      <dgm:spPr>
        <a:xfrm>
          <a:off x="2008326" y="607018"/>
          <a:ext cx="836410" cy="255105"/>
        </a:xfrm>
        <a:prstGeom prst="rect">
          <a:avLst/>
        </a:prstGeom>
        <a:solidFill>
          <a:srgbClr val="49AB74">
            <a:lumMod val="50000"/>
          </a:srgbClr>
        </a:solidFill>
        <a:ln>
          <a:noFill/>
        </a:ln>
        <a:effectLst>
          <a:outerShdw blurRad="40000" dist="23000" dir="5400000" rotWithShape="0">
            <a:srgbClr val="000000">
              <a:alpha val="35000"/>
            </a:srgbClr>
          </a:outerShdw>
        </a:effectLst>
      </dgm:spPr>
      <dgm:t>
        <a:bodyPr/>
        <a:lstStyle/>
        <a:p>
          <a:r>
            <a:rPr lang="en-US" sz="900">
              <a:solidFill>
                <a:sysClr val="window" lastClr="FFFFFF"/>
              </a:solidFill>
              <a:latin typeface="Calibri"/>
              <a:ea typeface="+mn-ea"/>
              <a:cs typeface="+mn-cs"/>
            </a:rPr>
            <a:t>Nr 1A Hållbara, </a:t>
          </a:r>
        </a:p>
        <a:p>
          <a:r>
            <a:rPr lang="en-US" sz="900" b="1">
              <a:solidFill>
                <a:sysClr val="window" lastClr="FFFFFF"/>
              </a:solidFill>
              <a:latin typeface="Calibri"/>
              <a:ea typeface="+mn-ea"/>
              <a:cs typeface="+mn-cs"/>
            </a:rPr>
            <a:t>26,73% </a:t>
          </a:r>
          <a:endParaRPr lang="en-US" sz="1300" b="1">
            <a:solidFill>
              <a:sysClr val="window" lastClr="FFFFFF"/>
            </a:solidFill>
            <a:latin typeface="Calibri"/>
            <a:ea typeface="+mn-ea"/>
            <a:cs typeface="+mn-cs"/>
          </a:endParaRPr>
        </a:p>
      </dgm:t>
    </dgm:pt>
    <dgm:pt modelId="{C7491156-0DEB-41D7-9E7A-042553EC8DC7}" type="parTrans" cxnId="{8127949F-9586-4912-A80E-8B637A2AB717}">
      <dgm:prSet/>
      <dgm:spPr>
        <a:xfrm>
          <a:off x="1841043" y="734571"/>
          <a:ext cx="167282" cy="179828"/>
        </a:xfrm>
        <a:custGeom>
          <a:avLst/>
          <a:gdLst/>
          <a:ahLst/>
          <a:cxnLst/>
          <a:rect l="0" t="0" r="0" b="0"/>
          <a:pathLst>
            <a:path>
              <a:moveTo>
                <a:pt x="0" y="179828"/>
              </a:moveTo>
              <a:lnTo>
                <a:pt x="83641" y="179828"/>
              </a:lnTo>
              <a:lnTo>
                <a:pt x="83641" y="0"/>
              </a:lnTo>
              <a:lnTo>
                <a:pt x="167282" y="0"/>
              </a:lnTo>
            </a:path>
          </a:pathLst>
        </a:custGeom>
        <a:noFill/>
        <a:ln w="9525" cap="flat" cmpd="sng" algn="ctr">
          <a:solidFill>
            <a:srgbClr val="D44D2A">
              <a:shade val="80000"/>
              <a:hueOff val="0"/>
              <a:satOff val="0"/>
              <a:lumOff val="0"/>
              <a:alphaOff val="0"/>
            </a:srgbClr>
          </a:solidFill>
          <a:prstDash val="solid"/>
        </a:ln>
        <a:effectLst/>
      </dgm:spPr>
      <dgm:t>
        <a:bodyPr/>
        <a:lstStyle/>
        <a:p>
          <a:endParaRPr lang="en-US"/>
        </a:p>
      </dgm:t>
    </dgm:pt>
    <dgm:pt modelId="{B9CA8DF5-B4C0-4258-8F97-E4EB076874C3}" type="sibTrans" cxnId="{8127949F-9586-4912-A80E-8B637A2AB717}">
      <dgm:prSet/>
      <dgm:spPr/>
      <dgm:t>
        <a:bodyPr/>
        <a:lstStyle/>
        <a:p>
          <a:endParaRPr lang="en-US"/>
        </a:p>
      </dgm:t>
    </dgm:pt>
    <dgm:pt modelId="{9C5122B7-4EEE-4491-AAE9-906560592905}">
      <dgm:prSet custT="1"/>
      <dgm:spPr>
        <a:xfrm>
          <a:off x="2008326" y="966675"/>
          <a:ext cx="836410" cy="255105"/>
        </a:xfrm>
        <a:prstGeom prst="rect">
          <a:avLst/>
        </a:prstGeom>
        <a:solidFill>
          <a:schemeClr val="accent6">
            <a:lumMod val="40000"/>
            <a:lumOff val="60000"/>
          </a:schemeClr>
        </a:solidFill>
        <a:ln>
          <a:noFill/>
        </a:ln>
        <a:effectLst>
          <a:outerShdw blurRad="40000" dist="23000" dir="5400000" rotWithShape="0">
            <a:srgbClr val="000000">
              <a:alpha val="35000"/>
            </a:srgbClr>
          </a:outerShdw>
        </a:effectLst>
      </dgm:spPr>
      <dgm:t>
        <a:bodyPr/>
        <a:lstStyle/>
        <a:p>
          <a:r>
            <a:rPr lang="en-US" sz="900">
              <a:solidFill>
                <a:srgbClr val="000000">
                  <a:hueOff val="0"/>
                  <a:satOff val="0"/>
                  <a:lumOff val="0"/>
                  <a:alphaOff val="0"/>
                </a:srgbClr>
              </a:solidFill>
              <a:latin typeface="Calibri"/>
              <a:ea typeface="+mn-ea"/>
              <a:cs typeface="+mn-cs"/>
            </a:rPr>
            <a:t>Nr 1B Andra miljörelaterade eller sociala egeskaper, </a:t>
          </a:r>
          <a:br>
            <a:rPr lang="en-US" sz="900">
              <a:solidFill>
                <a:srgbClr val="000000">
                  <a:hueOff val="0"/>
                  <a:satOff val="0"/>
                  <a:lumOff val="0"/>
                  <a:alphaOff val="0"/>
                </a:srgbClr>
              </a:solidFill>
              <a:latin typeface="Calibri"/>
              <a:ea typeface="+mn-ea"/>
              <a:cs typeface="+mn-cs"/>
            </a:rPr>
          </a:br>
          <a:r>
            <a:rPr lang="en-US" sz="900" b="1">
              <a:solidFill>
                <a:srgbClr val="000000">
                  <a:hueOff val="0"/>
                  <a:satOff val="0"/>
                  <a:lumOff val="0"/>
                  <a:alphaOff val="0"/>
                </a:srgbClr>
              </a:solidFill>
              <a:latin typeface="Calibri"/>
              <a:ea typeface="+mn-ea"/>
              <a:cs typeface="+mn-cs"/>
            </a:rPr>
            <a:t>67,7%</a:t>
          </a:r>
        </a:p>
      </dgm:t>
    </dgm:pt>
    <dgm:pt modelId="{54F270C4-8BFE-42EC-AB3B-2FE764BA687C}" type="parTrans" cxnId="{00914C84-9408-4402-A00E-E0DD9E25A394}">
      <dgm:prSet/>
      <dgm:spPr>
        <a:xfrm>
          <a:off x="1841043" y="914400"/>
          <a:ext cx="167282" cy="179828"/>
        </a:xfrm>
        <a:custGeom>
          <a:avLst/>
          <a:gdLst/>
          <a:ahLst/>
          <a:cxnLst/>
          <a:rect l="0" t="0" r="0" b="0"/>
          <a:pathLst>
            <a:path>
              <a:moveTo>
                <a:pt x="0" y="0"/>
              </a:moveTo>
              <a:lnTo>
                <a:pt x="83641" y="0"/>
              </a:lnTo>
              <a:lnTo>
                <a:pt x="83641" y="179828"/>
              </a:lnTo>
              <a:lnTo>
                <a:pt x="167282" y="179828"/>
              </a:lnTo>
            </a:path>
          </a:pathLst>
        </a:custGeom>
        <a:noFill/>
        <a:ln w="9525" cap="flat" cmpd="sng" algn="ctr">
          <a:solidFill>
            <a:srgbClr val="D44D2A">
              <a:shade val="80000"/>
              <a:hueOff val="0"/>
              <a:satOff val="0"/>
              <a:lumOff val="0"/>
              <a:alphaOff val="0"/>
            </a:srgbClr>
          </a:solidFill>
          <a:prstDash val="solid"/>
        </a:ln>
        <a:effectLst/>
      </dgm:spPr>
      <dgm:t>
        <a:bodyPr/>
        <a:lstStyle/>
        <a:p>
          <a:endParaRPr lang="en-US"/>
        </a:p>
      </dgm:t>
    </dgm:pt>
    <dgm:pt modelId="{D41ED03B-A546-4565-AD6C-5A779C8D310C}" type="sibTrans" cxnId="{00914C84-9408-4402-A00E-E0DD9E25A394}">
      <dgm:prSet/>
      <dgm:spPr/>
      <dgm:t>
        <a:bodyPr/>
        <a:lstStyle/>
        <a:p>
          <a:endParaRPr lang="en-US"/>
        </a:p>
      </dgm:t>
    </dgm:pt>
    <dgm:pt modelId="{5EB9C7DD-C466-4E7F-AAD5-7944FFC10AFD}" type="pres">
      <dgm:prSet presAssocID="{42FD7E69-ECFA-4C70-B560-BD652BCA4295}" presName="hierChild1" presStyleCnt="0">
        <dgm:presLayoutVars>
          <dgm:orgChart val="1"/>
          <dgm:chPref val="1"/>
          <dgm:dir/>
          <dgm:animOne val="branch"/>
          <dgm:animLvl val="lvl"/>
          <dgm:resizeHandles/>
        </dgm:presLayoutVars>
      </dgm:prSet>
      <dgm:spPr/>
    </dgm:pt>
    <dgm:pt modelId="{D897F3CE-DA16-4D02-A05F-920C1C18CB7B}" type="pres">
      <dgm:prSet presAssocID="{99AD0E90-9ED4-41A7-B2A0-DD2CB57AE2D3}" presName="hierRoot1" presStyleCnt="0">
        <dgm:presLayoutVars>
          <dgm:hierBranch val="init"/>
        </dgm:presLayoutVars>
      </dgm:prSet>
      <dgm:spPr/>
    </dgm:pt>
    <dgm:pt modelId="{01E5C407-0D17-43FD-84F5-5113F8AA2573}" type="pres">
      <dgm:prSet presAssocID="{99AD0E90-9ED4-41A7-B2A0-DD2CB57AE2D3}" presName="rootComposite1" presStyleCnt="0"/>
      <dgm:spPr/>
    </dgm:pt>
    <dgm:pt modelId="{BF2153CF-56C5-4B63-AF26-9490B15DFA4F}" type="pres">
      <dgm:prSet presAssocID="{99AD0E90-9ED4-41A7-B2A0-DD2CB57AE2D3}" presName="rootText1" presStyleLbl="node0" presStyleIdx="0" presStyleCnt="1" custLinFactNeighborY="-10545">
        <dgm:presLayoutVars>
          <dgm:chPref val="3"/>
        </dgm:presLayoutVars>
      </dgm:prSet>
      <dgm:spPr/>
    </dgm:pt>
    <dgm:pt modelId="{D86CF308-AAB8-4C47-91D4-0A8565F70547}" type="pres">
      <dgm:prSet presAssocID="{99AD0E90-9ED4-41A7-B2A0-DD2CB57AE2D3}" presName="rootConnector1" presStyleLbl="node1" presStyleIdx="0" presStyleCnt="0"/>
      <dgm:spPr/>
    </dgm:pt>
    <dgm:pt modelId="{76AD6125-64C7-4383-80E4-B36F3ADF4399}" type="pres">
      <dgm:prSet presAssocID="{99AD0E90-9ED4-41A7-B2A0-DD2CB57AE2D3}" presName="hierChild2" presStyleCnt="0"/>
      <dgm:spPr/>
    </dgm:pt>
    <dgm:pt modelId="{EA282787-665B-4D4F-A264-A2E1DB5E187F}" type="pres">
      <dgm:prSet presAssocID="{1E2F1981-BED9-4230-9246-096F3B342E11}" presName="Name64" presStyleLbl="parChTrans1D2" presStyleIdx="0" presStyleCnt="2"/>
      <dgm:spPr/>
    </dgm:pt>
    <dgm:pt modelId="{A4B552FD-9766-4584-8B00-967CDB56742D}" type="pres">
      <dgm:prSet presAssocID="{6515EA1F-6142-455D-B2EF-4835D4BB4A47}" presName="hierRoot2" presStyleCnt="0">
        <dgm:presLayoutVars>
          <dgm:hierBranch val="init"/>
        </dgm:presLayoutVars>
      </dgm:prSet>
      <dgm:spPr/>
    </dgm:pt>
    <dgm:pt modelId="{0F8F5C63-6DEA-4331-A4AF-CA4E3457CAC0}" type="pres">
      <dgm:prSet presAssocID="{6515EA1F-6142-455D-B2EF-4835D4BB4A47}" presName="rootComposite" presStyleCnt="0"/>
      <dgm:spPr/>
    </dgm:pt>
    <dgm:pt modelId="{BD3BAF88-97F0-46F4-AF7C-A396DD664F0D}" type="pres">
      <dgm:prSet presAssocID="{6515EA1F-6142-455D-B2EF-4835D4BB4A47}" presName="rootText" presStyleLbl="node2" presStyleIdx="0" presStyleCnt="2" custScaleX="111217" custScaleY="297099" custLinFactNeighborX="0" custLinFactNeighborY="-56240">
        <dgm:presLayoutVars>
          <dgm:chPref val="3"/>
        </dgm:presLayoutVars>
      </dgm:prSet>
      <dgm:spPr/>
    </dgm:pt>
    <dgm:pt modelId="{A1D575D6-1B97-49E3-9270-D063D68EF887}" type="pres">
      <dgm:prSet presAssocID="{6515EA1F-6142-455D-B2EF-4835D4BB4A47}" presName="rootConnector" presStyleLbl="node2" presStyleIdx="0" presStyleCnt="2"/>
      <dgm:spPr/>
    </dgm:pt>
    <dgm:pt modelId="{1E425582-DF9B-4BD4-8644-361C8C8B0DBB}" type="pres">
      <dgm:prSet presAssocID="{6515EA1F-6142-455D-B2EF-4835D4BB4A47}" presName="hierChild4" presStyleCnt="0"/>
      <dgm:spPr/>
    </dgm:pt>
    <dgm:pt modelId="{ECDE60B4-4FF6-4791-8E1B-CD6850182280}" type="pres">
      <dgm:prSet presAssocID="{C7491156-0DEB-41D7-9E7A-042553EC8DC7}" presName="Name64" presStyleLbl="parChTrans1D3" presStyleIdx="0" presStyleCnt="2"/>
      <dgm:spPr/>
    </dgm:pt>
    <dgm:pt modelId="{6AC87C28-C49B-42EB-9CE3-8BAE459E9D11}" type="pres">
      <dgm:prSet presAssocID="{65F785A4-4480-4F5A-B944-8B9DCCC5FD35}" presName="hierRoot2" presStyleCnt="0">
        <dgm:presLayoutVars>
          <dgm:hierBranch val="init"/>
        </dgm:presLayoutVars>
      </dgm:prSet>
      <dgm:spPr/>
    </dgm:pt>
    <dgm:pt modelId="{ECBD81CE-4986-46F7-AEAA-15C1C197F779}" type="pres">
      <dgm:prSet presAssocID="{65F785A4-4480-4F5A-B944-8B9DCCC5FD35}" presName="rootComposite" presStyleCnt="0"/>
      <dgm:spPr/>
    </dgm:pt>
    <dgm:pt modelId="{2ABAC129-FC7B-4227-BCB2-70FD73DB1932}" type="pres">
      <dgm:prSet presAssocID="{65F785A4-4480-4F5A-B944-8B9DCCC5FD35}" presName="rootText" presStyleLbl="node3" presStyleIdx="0" presStyleCnt="2" custScaleY="143384">
        <dgm:presLayoutVars>
          <dgm:chPref val="3"/>
        </dgm:presLayoutVars>
      </dgm:prSet>
      <dgm:spPr/>
    </dgm:pt>
    <dgm:pt modelId="{737BE9E0-EE89-42DC-8299-CDE3004E9DD0}" type="pres">
      <dgm:prSet presAssocID="{65F785A4-4480-4F5A-B944-8B9DCCC5FD35}" presName="rootConnector" presStyleLbl="node3" presStyleIdx="0" presStyleCnt="2"/>
      <dgm:spPr/>
    </dgm:pt>
    <dgm:pt modelId="{B6C9DA55-199C-4443-9BAE-E5B86E375FE6}" type="pres">
      <dgm:prSet presAssocID="{65F785A4-4480-4F5A-B944-8B9DCCC5FD35}" presName="hierChild4" presStyleCnt="0"/>
      <dgm:spPr/>
    </dgm:pt>
    <dgm:pt modelId="{91562D29-8282-4BFA-9499-B3FE9611691A}" type="pres">
      <dgm:prSet presAssocID="{65F785A4-4480-4F5A-B944-8B9DCCC5FD35}" presName="hierChild5" presStyleCnt="0"/>
      <dgm:spPr/>
    </dgm:pt>
    <dgm:pt modelId="{36F580C4-5606-4E28-9AE2-74A5D43E1140}" type="pres">
      <dgm:prSet presAssocID="{54F270C4-8BFE-42EC-AB3B-2FE764BA687C}" presName="Name64" presStyleLbl="parChTrans1D3" presStyleIdx="1" presStyleCnt="2"/>
      <dgm:spPr/>
    </dgm:pt>
    <dgm:pt modelId="{AE67FEE0-8334-45CF-A5F3-A4BB22A1A3C6}" type="pres">
      <dgm:prSet presAssocID="{9C5122B7-4EEE-4491-AAE9-906560592905}" presName="hierRoot2" presStyleCnt="0">
        <dgm:presLayoutVars>
          <dgm:hierBranch val="init"/>
        </dgm:presLayoutVars>
      </dgm:prSet>
      <dgm:spPr/>
    </dgm:pt>
    <dgm:pt modelId="{6A2D148C-FE76-4953-B1BA-04CF8657121C}" type="pres">
      <dgm:prSet presAssocID="{9C5122B7-4EEE-4491-AAE9-906560592905}" presName="rootComposite" presStyleCnt="0"/>
      <dgm:spPr/>
    </dgm:pt>
    <dgm:pt modelId="{4CF28638-23C7-4EF0-A222-32B0A78A4C6D}" type="pres">
      <dgm:prSet presAssocID="{9C5122B7-4EEE-4491-AAE9-906560592905}" presName="rootText" presStyleLbl="node3" presStyleIdx="1" presStyleCnt="2" custScaleX="107878" custScaleY="260374" custLinFactNeighborX="-1883" custLinFactNeighborY="-5310">
        <dgm:presLayoutVars>
          <dgm:chPref val="3"/>
        </dgm:presLayoutVars>
      </dgm:prSet>
      <dgm:spPr/>
    </dgm:pt>
    <dgm:pt modelId="{771B076C-06FB-4B34-820B-55B9E19C3563}" type="pres">
      <dgm:prSet presAssocID="{9C5122B7-4EEE-4491-AAE9-906560592905}" presName="rootConnector" presStyleLbl="node3" presStyleIdx="1" presStyleCnt="2"/>
      <dgm:spPr/>
    </dgm:pt>
    <dgm:pt modelId="{4713A18A-1D4D-44D3-B551-F673AF1E227C}" type="pres">
      <dgm:prSet presAssocID="{9C5122B7-4EEE-4491-AAE9-906560592905}" presName="hierChild4" presStyleCnt="0"/>
      <dgm:spPr/>
    </dgm:pt>
    <dgm:pt modelId="{B84EC7CD-5203-48A6-8F8B-64E12F954374}" type="pres">
      <dgm:prSet presAssocID="{9C5122B7-4EEE-4491-AAE9-906560592905}" presName="hierChild5" presStyleCnt="0"/>
      <dgm:spPr/>
    </dgm:pt>
    <dgm:pt modelId="{6272FA48-419C-4320-9F60-B5EFC69157B7}" type="pres">
      <dgm:prSet presAssocID="{6515EA1F-6142-455D-B2EF-4835D4BB4A47}" presName="hierChild5" presStyleCnt="0"/>
      <dgm:spPr/>
    </dgm:pt>
    <dgm:pt modelId="{450D790E-3B76-41A2-90A1-5C4F3AF7870F}" type="pres">
      <dgm:prSet presAssocID="{4F8FD65B-707D-4E8A-ACF6-1D393F8B1364}" presName="Name64" presStyleLbl="parChTrans1D2" presStyleIdx="1" presStyleCnt="2"/>
      <dgm:spPr/>
    </dgm:pt>
    <dgm:pt modelId="{C795CFA2-6425-4CCA-B36E-58EA0234C495}" type="pres">
      <dgm:prSet presAssocID="{68A6FB17-E2CF-4A9E-91DE-90C04A7995CA}" presName="hierRoot2" presStyleCnt="0">
        <dgm:presLayoutVars>
          <dgm:hierBranch val="init"/>
        </dgm:presLayoutVars>
      </dgm:prSet>
      <dgm:spPr/>
    </dgm:pt>
    <dgm:pt modelId="{B05ADB36-1C95-4491-BAEF-FB3CDBA3B7B7}" type="pres">
      <dgm:prSet presAssocID="{68A6FB17-E2CF-4A9E-91DE-90C04A7995CA}" presName="rootComposite" presStyleCnt="0"/>
      <dgm:spPr/>
    </dgm:pt>
    <dgm:pt modelId="{226B17C5-6474-4423-A47F-CFC1D1F36659}" type="pres">
      <dgm:prSet presAssocID="{68A6FB17-E2CF-4A9E-91DE-90C04A7995CA}" presName="rootText" presStyleLbl="node2" presStyleIdx="1" presStyleCnt="2" custScaleX="106657" custLinFactNeighborX="2218" custLinFactNeighborY="-63270">
        <dgm:presLayoutVars>
          <dgm:chPref val="3"/>
        </dgm:presLayoutVars>
      </dgm:prSet>
      <dgm:spPr/>
    </dgm:pt>
    <dgm:pt modelId="{3A4E0835-0A25-4346-88E1-078BC09B81ED}" type="pres">
      <dgm:prSet presAssocID="{68A6FB17-E2CF-4A9E-91DE-90C04A7995CA}" presName="rootConnector" presStyleLbl="node2" presStyleIdx="1" presStyleCnt="2"/>
      <dgm:spPr/>
    </dgm:pt>
    <dgm:pt modelId="{DAC5C5F9-2127-4D3E-A36C-B5912BA9D8FD}" type="pres">
      <dgm:prSet presAssocID="{68A6FB17-E2CF-4A9E-91DE-90C04A7995CA}" presName="hierChild4" presStyleCnt="0"/>
      <dgm:spPr/>
    </dgm:pt>
    <dgm:pt modelId="{989DB5EF-AA1E-4322-B8B8-210E322B606C}" type="pres">
      <dgm:prSet presAssocID="{68A6FB17-E2CF-4A9E-91DE-90C04A7995CA}" presName="hierChild5" presStyleCnt="0"/>
      <dgm:spPr/>
    </dgm:pt>
    <dgm:pt modelId="{0E2A78DB-55FE-4D30-9E34-687B4D6F7EF6}" type="pres">
      <dgm:prSet presAssocID="{99AD0E90-9ED4-41A7-B2A0-DD2CB57AE2D3}" presName="hierChild3" presStyleCnt="0"/>
      <dgm:spPr/>
    </dgm:pt>
  </dgm:ptLst>
  <dgm:cxnLst>
    <dgm:cxn modelId="{027ECE05-1796-498D-B5D2-2A81071719A3}" srcId="{42FD7E69-ECFA-4C70-B560-BD652BCA4295}" destId="{99AD0E90-9ED4-41A7-B2A0-DD2CB57AE2D3}" srcOrd="0" destOrd="0" parTransId="{EEB7EF28-5896-42B2-A3B6-D21921A49C97}" sibTransId="{2FFC89C7-397E-4EC8-A787-837301FC3B1D}"/>
    <dgm:cxn modelId="{527A4610-21B2-4EBA-9A38-E68F946D14D7}" type="presOf" srcId="{99AD0E90-9ED4-41A7-B2A0-DD2CB57AE2D3}" destId="{D86CF308-AAB8-4C47-91D4-0A8565F70547}" srcOrd="1" destOrd="0" presId="urn:microsoft.com/office/officeart/2009/3/layout/HorizontalOrganizationChart"/>
    <dgm:cxn modelId="{ADF86C16-FD9A-4DC9-9BD2-962C9A70D814}" type="presOf" srcId="{C7491156-0DEB-41D7-9E7A-042553EC8DC7}" destId="{ECDE60B4-4FF6-4791-8E1B-CD6850182280}" srcOrd="0" destOrd="0" presId="urn:microsoft.com/office/officeart/2009/3/layout/HorizontalOrganizationChart"/>
    <dgm:cxn modelId="{48F7251B-1167-436A-BF61-47D9DE1A0C18}" type="presOf" srcId="{68A6FB17-E2CF-4A9E-91DE-90C04A7995CA}" destId="{3A4E0835-0A25-4346-88E1-078BC09B81ED}" srcOrd="1" destOrd="0" presId="urn:microsoft.com/office/officeart/2009/3/layout/HorizontalOrganizationChart"/>
    <dgm:cxn modelId="{4AB0452C-536A-499F-87B3-6DCD7C8EF5E3}" type="presOf" srcId="{65F785A4-4480-4F5A-B944-8B9DCCC5FD35}" destId="{2ABAC129-FC7B-4227-BCB2-70FD73DB1932}" srcOrd="0" destOrd="0" presId="urn:microsoft.com/office/officeart/2009/3/layout/HorizontalOrganizationChart"/>
    <dgm:cxn modelId="{3DC3072F-AF6C-488B-B1E7-1E18F18CD3D4}" type="presOf" srcId="{68A6FB17-E2CF-4A9E-91DE-90C04A7995CA}" destId="{226B17C5-6474-4423-A47F-CFC1D1F36659}" srcOrd="0" destOrd="0" presId="urn:microsoft.com/office/officeart/2009/3/layout/HorizontalOrganizationChart"/>
    <dgm:cxn modelId="{D04AFF35-787A-405D-AD70-F66132D5C542}" type="presOf" srcId="{9C5122B7-4EEE-4491-AAE9-906560592905}" destId="{4CF28638-23C7-4EF0-A222-32B0A78A4C6D}" srcOrd="0" destOrd="0" presId="urn:microsoft.com/office/officeart/2009/3/layout/HorizontalOrganizationChart"/>
    <dgm:cxn modelId="{9F7CA33A-51FE-40D3-9E57-4C7224C0AFAC}" type="presOf" srcId="{54F270C4-8BFE-42EC-AB3B-2FE764BA687C}" destId="{36F580C4-5606-4E28-9AE2-74A5D43E1140}" srcOrd="0" destOrd="0" presId="urn:microsoft.com/office/officeart/2009/3/layout/HorizontalOrganizationChart"/>
    <dgm:cxn modelId="{5479E03F-8D20-47AE-B915-AB977B18E1CC}" srcId="{99AD0E90-9ED4-41A7-B2A0-DD2CB57AE2D3}" destId="{6515EA1F-6142-455D-B2EF-4835D4BB4A47}" srcOrd="0" destOrd="0" parTransId="{1E2F1981-BED9-4230-9246-096F3B342E11}" sibTransId="{F0B28F37-B315-49FC-A1EC-BC428E731369}"/>
    <dgm:cxn modelId="{9451BD5D-E27E-4523-9C35-963AD9B1B8B6}" type="presOf" srcId="{6515EA1F-6142-455D-B2EF-4835D4BB4A47}" destId="{BD3BAF88-97F0-46F4-AF7C-A396DD664F0D}" srcOrd="0" destOrd="0" presId="urn:microsoft.com/office/officeart/2009/3/layout/HorizontalOrganizationChart"/>
    <dgm:cxn modelId="{D36F6D44-0349-4FD6-889A-E0DE738E0B04}" type="presOf" srcId="{9C5122B7-4EEE-4491-AAE9-906560592905}" destId="{771B076C-06FB-4B34-820B-55B9E19C3563}" srcOrd="1" destOrd="0" presId="urn:microsoft.com/office/officeart/2009/3/layout/HorizontalOrganizationChart"/>
    <dgm:cxn modelId="{FDA77E64-C9DD-403E-8B85-99A969714133}" type="presOf" srcId="{99AD0E90-9ED4-41A7-B2A0-DD2CB57AE2D3}" destId="{BF2153CF-56C5-4B63-AF26-9490B15DFA4F}" srcOrd="0" destOrd="0" presId="urn:microsoft.com/office/officeart/2009/3/layout/HorizontalOrganizationChart"/>
    <dgm:cxn modelId="{87DAD778-449B-40ED-9102-E3EF410CEB64}" type="presOf" srcId="{6515EA1F-6142-455D-B2EF-4835D4BB4A47}" destId="{A1D575D6-1B97-49E3-9270-D063D68EF887}" srcOrd="1" destOrd="0" presId="urn:microsoft.com/office/officeart/2009/3/layout/HorizontalOrganizationChart"/>
    <dgm:cxn modelId="{00914C84-9408-4402-A00E-E0DD9E25A394}" srcId="{6515EA1F-6142-455D-B2EF-4835D4BB4A47}" destId="{9C5122B7-4EEE-4491-AAE9-906560592905}" srcOrd="1" destOrd="0" parTransId="{54F270C4-8BFE-42EC-AB3B-2FE764BA687C}" sibTransId="{D41ED03B-A546-4565-AD6C-5A779C8D310C}"/>
    <dgm:cxn modelId="{7CA9B497-C889-47C3-B33F-40827FF1A611}" type="presOf" srcId="{1E2F1981-BED9-4230-9246-096F3B342E11}" destId="{EA282787-665B-4D4F-A264-A2E1DB5E187F}" srcOrd="0" destOrd="0" presId="urn:microsoft.com/office/officeart/2009/3/layout/HorizontalOrganizationChart"/>
    <dgm:cxn modelId="{8127949F-9586-4912-A80E-8B637A2AB717}" srcId="{6515EA1F-6142-455D-B2EF-4835D4BB4A47}" destId="{65F785A4-4480-4F5A-B944-8B9DCCC5FD35}" srcOrd="0" destOrd="0" parTransId="{C7491156-0DEB-41D7-9E7A-042553EC8DC7}" sibTransId="{B9CA8DF5-B4C0-4258-8F97-E4EB076874C3}"/>
    <dgm:cxn modelId="{BE2D33A7-2EAC-420B-A18F-4E9E947E1863}" type="presOf" srcId="{42FD7E69-ECFA-4C70-B560-BD652BCA4295}" destId="{5EB9C7DD-C466-4E7F-AAD5-7944FFC10AFD}" srcOrd="0" destOrd="0" presId="urn:microsoft.com/office/officeart/2009/3/layout/HorizontalOrganizationChart"/>
    <dgm:cxn modelId="{A74B72B0-4336-479E-B123-E569BF25E738}" type="presOf" srcId="{65F785A4-4480-4F5A-B944-8B9DCCC5FD35}" destId="{737BE9E0-EE89-42DC-8299-CDE3004E9DD0}" srcOrd="1" destOrd="0" presId="urn:microsoft.com/office/officeart/2009/3/layout/HorizontalOrganizationChart"/>
    <dgm:cxn modelId="{D50424B9-12EE-47D7-B182-B8F6A657FD90}" srcId="{99AD0E90-9ED4-41A7-B2A0-DD2CB57AE2D3}" destId="{68A6FB17-E2CF-4A9E-91DE-90C04A7995CA}" srcOrd="1" destOrd="0" parTransId="{4F8FD65B-707D-4E8A-ACF6-1D393F8B1364}" sibTransId="{C7610497-EE0A-49E6-A3BE-08B8EDC0FBED}"/>
    <dgm:cxn modelId="{F6B194EB-B87D-4E90-8EFE-0327CB62A57D}" type="presOf" srcId="{4F8FD65B-707D-4E8A-ACF6-1D393F8B1364}" destId="{450D790E-3B76-41A2-90A1-5C4F3AF7870F}" srcOrd="0" destOrd="0" presId="urn:microsoft.com/office/officeart/2009/3/layout/HorizontalOrganizationChart"/>
    <dgm:cxn modelId="{57A95A4C-305E-4794-9ABB-1B54DDF51815}" type="presParOf" srcId="{5EB9C7DD-C466-4E7F-AAD5-7944FFC10AFD}" destId="{D897F3CE-DA16-4D02-A05F-920C1C18CB7B}" srcOrd="0" destOrd="0" presId="urn:microsoft.com/office/officeart/2009/3/layout/HorizontalOrganizationChart"/>
    <dgm:cxn modelId="{524BDD26-A956-456C-A20B-CB676193FF10}" type="presParOf" srcId="{D897F3CE-DA16-4D02-A05F-920C1C18CB7B}" destId="{01E5C407-0D17-43FD-84F5-5113F8AA2573}" srcOrd="0" destOrd="0" presId="urn:microsoft.com/office/officeart/2009/3/layout/HorizontalOrganizationChart"/>
    <dgm:cxn modelId="{DB5E1A7D-A219-4962-B0C6-822E82F8028B}" type="presParOf" srcId="{01E5C407-0D17-43FD-84F5-5113F8AA2573}" destId="{BF2153CF-56C5-4B63-AF26-9490B15DFA4F}" srcOrd="0" destOrd="0" presId="urn:microsoft.com/office/officeart/2009/3/layout/HorizontalOrganizationChart"/>
    <dgm:cxn modelId="{CED71401-0A1C-4E8A-B47C-2943273E950C}" type="presParOf" srcId="{01E5C407-0D17-43FD-84F5-5113F8AA2573}" destId="{D86CF308-AAB8-4C47-91D4-0A8565F70547}" srcOrd="1" destOrd="0" presId="urn:microsoft.com/office/officeart/2009/3/layout/HorizontalOrganizationChart"/>
    <dgm:cxn modelId="{B71C1FF3-1CFF-4F5B-834A-A96F41791781}" type="presParOf" srcId="{D897F3CE-DA16-4D02-A05F-920C1C18CB7B}" destId="{76AD6125-64C7-4383-80E4-B36F3ADF4399}" srcOrd="1" destOrd="0" presId="urn:microsoft.com/office/officeart/2009/3/layout/HorizontalOrganizationChart"/>
    <dgm:cxn modelId="{102A8DD2-09FF-4511-B3E5-4BC008EA3C12}" type="presParOf" srcId="{76AD6125-64C7-4383-80E4-B36F3ADF4399}" destId="{EA282787-665B-4D4F-A264-A2E1DB5E187F}" srcOrd="0" destOrd="0" presId="urn:microsoft.com/office/officeart/2009/3/layout/HorizontalOrganizationChart"/>
    <dgm:cxn modelId="{A7E506D8-05DC-4D66-8AB6-AF51B7F199F6}" type="presParOf" srcId="{76AD6125-64C7-4383-80E4-B36F3ADF4399}" destId="{A4B552FD-9766-4584-8B00-967CDB56742D}" srcOrd="1" destOrd="0" presId="urn:microsoft.com/office/officeart/2009/3/layout/HorizontalOrganizationChart"/>
    <dgm:cxn modelId="{0CAA31E5-0D28-4BA5-8318-E44722E731C0}" type="presParOf" srcId="{A4B552FD-9766-4584-8B00-967CDB56742D}" destId="{0F8F5C63-6DEA-4331-A4AF-CA4E3457CAC0}" srcOrd="0" destOrd="0" presId="urn:microsoft.com/office/officeart/2009/3/layout/HorizontalOrganizationChart"/>
    <dgm:cxn modelId="{4AA2CE25-AA49-412A-AB07-E749C7BEA64B}" type="presParOf" srcId="{0F8F5C63-6DEA-4331-A4AF-CA4E3457CAC0}" destId="{BD3BAF88-97F0-46F4-AF7C-A396DD664F0D}" srcOrd="0" destOrd="0" presId="urn:microsoft.com/office/officeart/2009/3/layout/HorizontalOrganizationChart"/>
    <dgm:cxn modelId="{CFBD9D3B-78F6-4580-8C52-A7193DE5E570}" type="presParOf" srcId="{0F8F5C63-6DEA-4331-A4AF-CA4E3457CAC0}" destId="{A1D575D6-1B97-49E3-9270-D063D68EF887}" srcOrd="1" destOrd="0" presId="urn:microsoft.com/office/officeart/2009/3/layout/HorizontalOrganizationChart"/>
    <dgm:cxn modelId="{87CE4A42-D028-4341-A529-AFD7FFC83DF8}" type="presParOf" srcId="{A4B552FD-9766-4584-8B00-967CDB56742D}" destId="{1E425582-DF9B-4BD4-8644-361C8C8B0DBB}" srcOrd="1" destOrd="0" presId="urn:microsoft.com/office/officeart/2009/3/layout/HorizontalOrganizationChart"/>
    <dgm:cxn modelId="{E866237A-734F-42EC-A3FB-B88FD97296A0}" type="presParOf" srcId="{1E425582-DF9B-4BD4-8644-361C8C8B0DBB}" destId="{ECDE60B4-4FF6-4791-8E1B-CD6850182280}" srcOrd="0" destOrd="0" presId="urn:microsoft.com/office/officeart/2009/3/layout/HorizontalOrganizationChart"/>
    <dgm:cxn modelId="{F2A3B151-4466-4F16-B6CF-0CAF84D007A7}" type="presParOf" srcId="{1E425582-DF9B-4BD4-8644-361C8C8B0DBB}" destId="{6AC87C28-C49B-42EB-9CE3-8BAE459E9D11}" srcOrd="1" destOrd="0" presId="urn:microsoft.com/office/officeart/2009/3/layout/HorizontalOrganizationChart"/>
    <dgm:cxn modelId="{2CB4FCC7-6FDB-42FE-A8EC-FD5986220295}" type="presParOf" srcId="{6AC87C28-C49B-42EB-9CE3-8BAE459E9D11}" destId="{ECBD81CE-4986-46F7-AEAA-15C1C197F779}" srcOrd="0" destOrd="0" presId="urn:microsoft.com/office/officeart/2009/3/layout/HorizontalOrganizationChart"/>
    <dgm:cxn modelId="{1FBF5AF5-BB04-46B5-A01F-477E20A72D76}" type="presParOf" srcId="{ECBD81CE-4986-46F7-AEAA-15C1C197F779}" destId="{2ABAC129-FC7B-4227-BCB2-70FD73DB1932}" srcOrd="0" destOrd="0" presId="urn:microsoft.com/office/officeart/2009/3/layout/HorizontalOrganizationChart"/>
    <dgm:cxn modelId="{991691F0-7388-4DEF-879A-457D20D197B1}" type="presParOf" srcId="{ECBD81CE-4986-46F7-AEAA-15C1C197F779}" destId="{737BE9E0-EE89-42DC-8299-CDE3004E9DD0}" srcOrd="1" destOrd="0" presId="urn:microsoft.com/office/officeart/2009/3/layout/HorizontalOrganizationChart"/>
    <dgm:cxn modelId="{9551A314-9B56-4F0C-91C1-144173B31905}" type="presParOf" srcId="{6AC87C28-C49B-42EB-9CE3-8BAE459E9D11}" destId="{B6C9DA55-199C-4443-9BAE-E5B86E375FE6}" srcOrd="1" destOrd="0" presId="urn:microsoft.com/office/officeart/2009/3/layout/HorizontalOrganizationChart"/>
    <dgm:cxn modelId="{E95778C8-15AB-4441-BE04-054EA8E8F417}" type="presParOf" srcId="{6AC87C28-C49B-42EB-9CE3-8BAE459E9D11}" destId="{91562D29-8282-4BFA-9499-B3FE9611691A}" srcOrd="2" destOrd="0" presId="urn:microsoft.com/office/officeart/2009/3/layout/HorizontalOrganizationChart"/>
    <dgm:cxn modelId="{C0FD0FE9-3E7D-4535-B52E-D64A2DB945BA}" type="presParOf" srcId="{1E425582-DF9B-4BD4-8644-361C8C8B0DBB}" destId="{36F580C4-5606-4E28-9AE2-74A5D43E1140}" srcOrd="2" destOrd="0" presId="urn:microsoft.com/office/officeart/2009/3/layout/HorizontalOrganizationChart"/>
    <dgm:cxn modelId="{88731F6C-C479-4B90-85F4-804192347034}" type="presParOf" srcId="{1E425582-DF9B-4BD4-8644-361C8C8B0DBB}" destId="{AE67FEE0-8334-45CF-A5F3-A4BB22A1A3C6}" srcOrd="3" destOrd="0" presId="urn:microsoft.com/office/officeart/2009/3/layout/HorizontalOrganizationChart"/>
    <dgm:cxn modelId="{A3B2C4C1-552E-4997-943C-7B8EF6ADA022}" type="presParOf" srcId="{AE67FEE0-8334-45CF-A5F3-A4BB22A1A3C6}" destId="{6A2D148C-FE76-4953-B1BA-04CF8657121C}" srcOrd="0" destOrd="0" presId="urn:microsoft.com/office/officeart/2009/3/layout/HorizontalOrganizationChart"/>
    <dgm:cxn modelId="{C972DAA4-69F4-40E2-9FFB-E80023B17546}" type="presParOf" srcId="{6A2D148C-FE76-4953-B1BA-04CF8657121C}" destId="{4CF28638-23C7-4EF0-A222-32B0A78A4C6D}" srcOrd="0" destOrd="0" presId="urn:microsoft.com/office/officeart/2009/3/layout/HorizontalOrganizationChart"/>
    <dgm:cxn modelId="{4FC2C28A-E5C3-4F09-84AF-61F6AF9DAD56}" type="presParOf" srcId="{6A2D148C-FE76-4953-B1BA-04CF8657121C}" destId="{771B076C-06FB-4B34-820B-55B9E19C3563}" srcOrd="1" destOrd="0" presId="urn:microsoft.com/office/officeart/2009/3/layout/HorizontalOrganizationChart"/>
    <dgm:cxn modelId="{91141A17-F3FB-40D6-A1F8-525BC389F6E6}" type="presParOf" srcId="{AE67FEE0-8334-45CF-A5F3-A4BB22A1A3C6}" destId="{4713A18A-1D4D-44D3-B551-F673AF1E227C}" srcOrd="1" destOrd="0" presId="urn:microsoft.com/office/officeart/2009/3/layout/HorizontalOrganizationChart"/>
    <dgm:cxn modelId="{2FFD5F67-3798-4EB4-B47F-23304E1C00CF}" type="presParOf" srcId="{AE67FEE0-8334-45CF-A5F3-A4BB22A1A3C6}" destId="{B84EC7CD-5203-48A6-8F8B-64E12F954374}" srcOrd="2" destOrd="0" presId="urn:microsoft.com/office/officeart/2009/3/layout/HorizontalOrganizationChart"/>
    <dgm:cxn modelId="{04B6E12D-6996-4667-A163-1B39D199FE31}" type="presParOf" srcId="{A4B552FD-9766-4584-8B00-967CDB56742D}" destId="{6272FA48-419C-4320-9F60-B5EFC69157B7}" srcOrd="2" destOrd="0" presId="urn:microsoft.com/office/officeart/2009/3/layout/HorizontalOrganizationChart"/>
    <dgm:cxn modelId="{308028A4-0096-4312-B002-AD33AD45D08D}" type="presParOf" srcId="{76AD6125-64C7-4383-80E4-B36F3ADF4399}" destId="{450D790E-3B76-41A2-90A1-5C4F3AF7870F}" srcOrd="2" destOrd="0" presId="urn:microsoft.com/office/officeart/2009/3/layout/HorizontalOrganizationChart"/>
    <dgm:cxn modelId="{BE342A45-7872-4D1D-B3BF-990EC33A4AD4}" type="presParOf" srcId="{76AD6125-64C7-4383-80E4-B36F3ADF4399}" destId="{C795CFA2-6425-4CCA-B36E-58EA0234C495}" srcOrd="3" destOrd="0" presId="urn:microsoft.com/office/officeart/2009/3/layout/HorizontalOrganizationChart"/>
    <dgm:cxn modelId="{06CF4D0B-8364-4817-88FE-EBAACBA4DAE5}" type="presParOf" srcId="{C795CFA2-6425-4CCA-B36E-58EA0234C495}" destId="{B05ADB36-1C95-4491-BAEF-FB3CDBA3B7B7}" srcOrd="0" destOrd="0" presId="urn:microsoft.com/office/officeart/2009/3/layout/HorizontalOrganizationChart"/>
    <dgm:cxn modelId="{E474ED93-1CD5-4929-B938-07BB17B36BF5}" type="presParOf" srcId="{B05ADB36-1C95-4491-BAEF-FB3CDBA3B7B7}" destId="{226B17C5-6474-4423-A47F-CFC1D1F36659}" srcOrd="0" destOrd="0" presId="urn:microsoft.com/office/officeart/2009/3/layout/HorizontalOrganizationChart"/>
    <dgm:cxn modelId="{04CF19CA-ECAC-4E1D-B558-03F157F29F30}" type="presParOf" srcId="{B05ADB36-1C95-4491-BAEF-FB3CDBA3B7B7}" destId="{3A4E0835-0A25-4346-88E1-078BC09B81ED}" srcOrd="1" destOrd="0" presId="urn:microsoft.com/office/officeart/2009/3/layout/HorizontalOrganizationChart"/>
    <dgm:cxn modelId="{76C4A202-BAF2-43B6-851F-993216428698}" type="presParOf" srcId="{C795CFA2-6425-4CCA-B36E-58EA0234C495}" destId="{DAC5C5F9-2127-4D3E-A36C-B5912BA9D8FD}" srcOrd="1" destOrd="0" presId="urn:microsoft.com/office/officeart/2009/3/layout/HorizontalOrganizationChart"/>
    <dgm:cxn modelId="{251800A5-4E3C-4631-B82F-11E69ACFE375}" type="presParOf" srcId="{C795CFA2-6425-4CCA-B36E-58EA0234C495}" destId="{989DB5EF-AA1E-4322-B8B8-210E322B606C}" srcOrd="2" destOrd="0" presId="urn:microsoft.com/office/officeart/2009/3/layout/HorizontalOrganizationChart"/>
    <dgm:cxn modelId="{A0D8D1F5-0694-4E0C-99A8-EB7548C89283}" type="presParOf" srcId="{D897F3CE-DA16-4D02-A05F-920C1C18CB7B}" destId="{0E2A78DB-55FE-4D30-9E34-687B4D6F7EF6}" srcOrd="2" destOrd="0" presId="urn:microsoft.com/office/officeart/2009/3/layout/HorizontalOrganizationChart"/>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50D790E-3B76-41A2-90A1-5C4F3AF7870F}">
      <dsp:nvSpPr>
        <dsp:cNvPr id="0" name=""/>
        <dsp:cNvSpPr/>
      </dsp:nvSpPr>
      <dsp:spPr>
        <a:xfrm>
          <a:off x="1555748" y="761250"/>
          <a:ext cx="196336" cy="313498"/>
        </a:xfrm>
        <a:custGeom>
          <a:avLst/>
          <a:gdLst/>
          <a:ahLst/>
          <a:cxnLst/>
          <a:rect l="0" t="0" r="0" b="0"/>
          <a:pathLst>
            <a:path>
              <a:moveTo>
                <a:pt x="0" y="0"/>
              </a:moveTo>
              <a:lnTo>
                <a:pt x="83641" y="0"/>
              </a:lnTo>
              <a:lnTo>
                <a:pt x="83641" y="179828"/>
              </a:lnTo>
              <a:lnTo>
                <a:pt x="167282" y="179828"/>
              </a:lnTo>
            </a:path>
          </a:pathLst>
        </a:custGeom>
        <a:noFill/>
        <a:ln w="6350" cap="flat" cmpd="sng" algn="ctr">
          <a:solidFill>
            <a:srgbClr val="F6EE8B">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36F580C4-5606-4E28-9AE2-74A5D43E1140}">
      <dsp:nvSpPr>
        <dsp:cNvPr id="0" name=""/>
        <dsp:cNvSpPr/>
      </dsp:nvSpPr>
      <dsp:spPr>
        <a:xfrm>
          <a:off x="2715288" y="448101"/>
          <a:ext cx="160096" cy="385724"/>
        </a:xfrm>
        <a:custGeom>
          <a:avLst/>
          <a:gdLst/>
          <a:ahLst/>
          <a:cxnLst/>
          <a:rect l="0" t="0" r="0" b="0"/>
          <a:pathLst>
            <a:path>
              <a:moveTo>
                <a:pt x="0" y="0"/>
              </a:moveTo>
              <a:lnTo>
                <a:pt x="83641" y="0"/>
              </a:lnTo>
              <a:lnTo>
                <a:pt x="83641" y="179828"/>
              </a:lnTo>
              <a:lnTo>
                <a:pt x="167282" y="179828"/>
              </a:lnTo>
            </a:path>
          </a:pathLst>
        </a:custGeom>
        <a:noFill/>
        <a:ln w="9525" cap="flat" cmpd="sng" algn="ctr">
          <a:solidFill>
            <a:srgbClr val="D44D2A">
              <a:shade val="8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ECDE60B4-4FF6-4791-8E1B-CD6850182280}">
      <dsp:nvSpPr>
        <dsp:cNvPr id="0" name=""/>
        <dsp:cNvSpPr/>
      </dsp:nvSpPr>
      <dsp:spPr>
        <a:xfrm>
          <a:off x="2715288" y="193566"/>
          <a:ext cx="176736" cy="254534"/>
        </a:xfrm>
        <a:custGeom>
          <a:avLst/>
          <a:gdLst/>
          <a:ahLst/>
          <a:cxnLst/>
          <a:rect l="0" t="0" r="0" b="0"/>
          <a:pathLst>
            <a:path>
              <a:moveTo>
                <a:pt x="0" y="179828"/>
              </a:moveTo>
              <a:lnTo>
                <a:pt x="83641" y="179828"/>
              </a:lnTo>
              <a:lnTo>
                <a:pt x="83641" y="0"/>
              </a:lnTo>
              <a:lnTo>
                <a:pt x="167282" y="0"/>
              </a:lnTo>
            </a:path>
          </a:pathLst>
        </a:custGeom>
        <a:noFill/>
        <a:ln w="9525" cap="flat" cmpd="sng" algn="ctr">
          <a:solidFill>
            <a:srgbClr val="D44D2A">
              <a:shade val="8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EA282787-665B-4D4F-A264-A2E1DB5E187F}">
      <dsp:nvSpPr>
        <dsp:cNvPr id="0" name=""/>
        <dsp:cNvSpPr/>
      </dsp:nvSpPr>
      <dsp:spPr>
        <a:xfrm>
          <a:off x="1555748" y="448101"/>
          <a:ext cx="176736" cy="313149"/>
        </a:xfrm>
        <a:custGeom>
          <a:avLst/>
          <a:gdLst/>
          <a:ahLst/>
          <a:cxnLst/>
          <a:rect l="0" t="0" r="0" b="0"/>
          <a:pathLst>
            <a:path>
              <a:moveTo>
                <a:pt x="0" y="179828"/>
              </a:moveTo>
              <a:lnTo>
                <a:pt x="83641" y="179828"/>
              </a:lnTo>
              <a:lnTo>
                <a:pt x="83641" y="0"/>
              </a:lnTo>
              <a:lnTo>
                <a:pt x="167282" y="0"/>
              </a:lnTo>
            </a:path>
          </a:pathLst>
        </a:custGeom>
        <a:noFill/>
        <a:ln w="6350" cap="flat" cmpd="sng" algn="ctr">
          <a:solidFill>
            <a:srgbClr val="F6EE8B">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BF2153CF-56C5-4B63-AF26-9490B15DFA4F}">
      <dsp:nvSpPr>
        <dsp:cNvPr id="0" name=""/>
        <dsp:cNvSpPr/>
      </dsp:nvSpPr>
      <dsp:spPr>
        <a:xfrm>
          <a:off x="672067" y="626489"/>
          <a:ext cx="883681" cy="269522"/>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hueOff val="0"/>
                  <a:satOff val="0"/>
                  <a:lumOff val="0"/>
                  <a:alphaOff val="0"/>
                </a:sysClr>
              </a:solidFill>
              <a:latin typeface="Calibri" panose="020F0502020204030204"/>
              <a:ea typeface="+mn-ea"/>
              <a:cs typeface="+mn-cs"/>
            </a:rPr>
            <a:t>Investeringar</a:t>
          </a:r>
        </a:p>
      </dsp:txBody>
      <dsp:txXfrm>
        <a:off x="672067" y="626489"/>
        <a:ext cx="883681" cy="269522"/>
      </dsp:txXfrm>
    </dsp:sp>
    <dsp:sp modelId="{BD3BAF88-97F0-46F4-AF7C-A396DD664F0D}">
      <dsp:nvSpPr>
        <dsp:cNvPr id="0" name=""/>
        <dsp:cNvSpPr/>
      </dsp:nvSpPr>
      <dsp:spPr>
        <a:xfrm>
          <a:off x="1732484" y="47726"/>
          <a:ext cx="982803" cy="800749"/>
        </a:xfrm>
        <a:prstGeom prst="rect">
          <a:avLst/>
        </a:prstGeom>
        <a:solidFill>
          <a:srgbClr val="009900"/>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kern="1200">
              <a:solidFill>
                <a:sysClr val="windowText" lastClr="000000"/>
              </a:solidFill>
              <a:latin typeface="Calibri" panose="020F0502020204030204"/>
              <a:ea typeface="+mn-ea"/>
              <a:cs typeface="+mn-cs"/>
            </a:rPr>
            <a:t> Nr </a:t>
          </a:r>
          <a:r>
            <a:rPr lang="en-US" sz="900" kern="1200">
              <a:solidFill>
                <a:sysClr val="windowText" lastClr="000000"/>
              </a:solidFill>
              <a:latin typeface="Calibri" panose="020F0502020204030204"/>
              <a:ea typeface="+mn-ea"/>
              <a:cs typeface="+mn-cs"/>
            </a:rPr>
            <a:t>1</a:t>
          </a:r>
          <a:r>
            <a:rPr lang="en-GB" sz="900" b="1" kern="1200">
              <a:solidFill>
                <a:sysClr val="windowText" lastClr="000000">
                  <a:hueOff val="0"/>
                  <a:satOff val="0"/>
                  <a:lumOff val="0"/>
                  <a:alphaOff val="0"/>
                </a:sysClr>
              </a:solidFill>
              <a:latin typeface="Calibri" panose="020F0502020204030204"/>
              <a:ea typeface="+mn-ea"/>
              <a:cs typeface="+mn-cs"/>
            </a:rPr>
            <a:t> </a:t>
          </a:r>
          <a:br>
            <a:rPr lang="en-GB" sz="900" b="1" kern="1200">
              <a:solidFill>
                <a:sysClr val="windowText" lastClr="000000">
                  <a:hueOff val="0"/>
                  <a:satOff val="0"/>
                  <a:lumOff val="0"/>
                  <a:alphaOff val="0"/>
                </a:sysClr>
              </a:solidFill>
              <a:latin typeface="Calibri" panose="020F0502020204030204"/>
              <a:ea typeface="+mn-ea"/>
              <a:cs typeface="+mn-cs"/>
            </a:rPr>
          </a:br>
          <a:r>
            <a:rPr lang="en-GB" sz="900" b="0" kern="1200">
              <a:solidFill>
                <a:sysClr val="windowText" lastClr="000000">
                  <a:hueOff val="0"/>
                  <a:satOff val="0"/>
                  <a:lumOff val="0"/>
                  <a:alphaOff val="0"/>
                </a:sysClr>
              </a:solidFill>
              <a:latin typeface="Calibri" panose="020F0502020204030204"/>
              <a:ea typeface="+mn-ea"/>
              <a:cs typeface="+mn-cs"/>
            </a:rPr>
            <a:t>Anpassade till miljörelaterade eller sociala egenskaper, </a:t>
          </a:r>
          <a:r>
            <a:rPr lang="en-GB" sz="900" b="1" kern="1200">
              <a:solidFill>
                <a:sysClr val="windowText" lastClr="000000">
                  <a:hueOff val="0"/>
                  <a:satOff val="0"/>
                  <a:lumOff val="0"/>
                  <a:alphaOff val="0"/>
                </a:sysClr>
              </a:solidFill>
              <a:latin typeface="Calibri" panose="020F0502020204030204"/>
              <a:ea typeface="+mn-ea"/>
              <a:cs typeface="+mn-cs"/>
            </a:rPr>
            <a:t>94,43%                    </a:t>
          </a:r>
        </a:p>
      </dsp:txBody>
      <dsp:txXfrm>
        <a:off x="1732484" y="47726"/>
        <a:ext cx="982803" cy="800749"/>
      </dsp:txXfrm>
    </dsp:sp>
    <dsp:sp modelId="{2ABAC129-FC7B-4227-BCB2-70FD73DB1932}">
      <dsp:nvSpPr>
        <dsp:cNvPr id="0" name=""/>
        <dsp:cNvSpPr/>
      </dsp:nvSpPr>
      <dsp:spPr>
        <a:xfrm>
          <a:off x="2892024" y="340"/>
          <a:ext cx="883681" cy="386452"/>
        </a:xfrm>
        <a:prstGeom prst="rect">
          <a:avLst/>
        </a:prstGeom>
        <a:solidFill>
          <a:srgbClr val="49AB74">
            <a:lumMod val="50000"/>
          </a:srgb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 lastClr="FFFFFF"/>
              </a:solidFill>
              <a:latin typeface="Calibri"/>
              <a:ea typeface="+mn-ea"/>
              <a:cs typeface="+mn-cs"/>
            </a:rPr>
            <a:t>Nr 1A Hållbara, </a:t>
          </a:r>
        </a:p>
        <a:p>
          <a:pPr marL="0" lvl="0" indent="0" algn="ctr" defTabSz="400050">
            <a:lnSpc>
              <a:spcPct val="90000"/>
            </a:lnSpc>
            <a:spcBef>
              <a:spcPct val="0"/>
            </a:spcBef>
            <a:spcAft>
              <a:spcPct val="35000"/>
            </a:spcAft>
            <a:buNone/>
          </a:pPr>
          <a:r>
            <a:rPr lang="en-US" sz="900" b="1" kern="1200">
              <a:solidFill>
                <a:sysClr val="window" lastClr="FFFFFF"/>
              </a:solidFill>
              <a:latin typeface="Calibri"/>
              <a:ea typeface="+mn-ea"/>
              <a:cs typeface="+mn-cs"/>
            </a:rPr>
            <a:t>26,73% </a:t>
          </a:r>
          <a:endParaRPr lang="en-US" sz="1300" b="1" kern="1200">
            <a:solidFill>
              <a:sysClr val="window" lastClr="FFFFFF"/>
            </a:solidFill>
            <a:latin typeface="Calibri"/>
            <a:ea typeface="+mn-ea"/>
            <a:cs typeface="+mn-cs"/>
          </a:endParaRPr>
        </a:p>
      </dsp:txBody>
      <dsp:txXfrm>
        <a:off x="2892024" y="340"/>
        <a:ext cx="883681" cy="386452"/>
      </dsp:txXfrm>
    </dsp:sp>
    <dsp:sp modelId="{4CF28638-23C7-4EF0-A222-32B0A78A4C6D}">
      <dsp:nvSpPr>
        <dsp:cNvPr id="0" name=""/>
        <dsp:cNvSpPr/>
      </dsp:nvSpPr>
      <dsp:spPr>
        <a:xfrm>
          <a:off x="2875385" y="482941"/>
          <a:ext cx="953297" cy="701767"/>
        </a:xfrm>
        <a:prstGeom prst="rect">
          <a:avLst/>
        </a:prstGeom>
        <a:solidFill>
          <a:schemeClr val="accent6">
            <a:lumMod val="40000"/>
            <a:lumOff val="60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rgbClr val="000000">
                  <a:hueOff val="0"/>
                  <a:satOff val="0"/>
                  <a:lumOff val="0"/>
                  <a:alphaOff val="0"/>
                </a:srgbClr>
              </a:solidFill>
              <a:latin typeface="Calibri"/>
              <a:ea typeface="+mn-ea"/>
              <a:cs typeface="+mn-cs"/>
            </a:rPr>
            <a:t>Nr 1B Andra miljörelaterade eller sociala egeskaper, </a:t>
          </a:r>
          <a:br>
            <a:rPr lang="en-US" sz="900" kern="1200">
              <a:solidFill>
                <a:srgbClr val="000000">
                  <a:hueOff val="0"/>
                  <a:satOff val="0"/>
                  <a:lumOff val="0"/>
                  <a:alphaOff val="0"/>
                </a:srgbClr>
              </a:solidFill>
              <a:latin typeface="Calibri"/>
              <a:ea typeface="+mn-ea"/>
              <a:cs typeface="+mn-cs"/>
            </a:rPr>
          </a:br>
          <a:r>
            <a:rPr lang="en-US" sz="900" b="1" kern="1200">
              <a:solidFill>
                <a:srgbClr val="000000">
                  <a:hueOff val="0"/>
                  <a:satOff val="0"/>
                  <a:lumOff val="0"/>
                  <a:alphaOff val="0"/>
                </a:srgbClr>
              </a:solidFill>
              <a:latin typeface="Calibri"/>
              <a:ea typeface="+mn-ea"/>
              <a:cs typeface="+mn-cs"/>
            </a:rPr>
            <a:t>67,7%</a:t>
          </a:r>
        </a:p>
      </dsp:txBody>
      <dsp:txXfrm>
        <a:off x="2875385" y="482941"/>
        <a:ext cx="953297" cy="701767"/>
      </dsp:txXfrm>
    </dsp:sp>
    <dsp:sp modelId="{226B17C5-6474-4423-A47F-CFC1D1F36659}">
      <dsp:nvSpPr>
        <dsp:cNvPr id="0" name=""/>
        <dsp:cNvSpPr/>
      </dsp:nvSpPr>
      <dsp:spPr>
        <a:xfrm>
          <a:off x="1752084" y="939988"/>
          <a:ext cx="942507" cy="269522"/>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Calibri" panose="020F0502020204030204"/>
              <a:ea typeface="+mn-ea"/>
              <a:cs typeface="+mn-cs"/>
            </a:rPr>
            <a:t>Nr 2 Annat, </a:t>
          </a:r>
        </a:p>
        <a:p>
          <a:pPr marL="0" lvl="0" indent="0" algn="ctr" defTabSz="400050">
            <a:lnSpc>
              <a:spcPct val="90000"/>
            </a:lnSpc>
            <a:spcBef>
              <a:spcPct val="0"/>
            </a:spcBef>
            <a:spcAft>
              <a:spcPct val="35000"/>
            </a:spcAft>
            <a:buNone/>
          </a:pPr>
          <a:r>
            <a:rPr lang="en-US" sz="900" b="1" kern="1200">
              <a:solidFill>
                <a:sysClr val="windowText" lastClr="000000"/>
              </a:solidFill>
              <a:latin typeface="Calibri" panose="020F0502020204030204"/>
              <a:ea typeface="+mn-ea"/>
              <a:cs typeface="+mn-cs"/>
            </a:rPr>
            <a:t>5,57%</a:t>
          </a:r>
        </a:p>
      </dsp:txBody>
      <dsp:txXfrm>
        <a:off x="1752084" y="939988"/>
        <a:ext cx="942507" cy="269522"/>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0.56319</cdr:x>
      <cdr:y>0.89389</cdr:y>
    </cdr:from>
    <cdr:to>
      <cdr:x>1</cdr:x>
      <cdr:y>1</cdr:y>
    </cdr:to>
    <cdr:sp macro="" textlink="">
      <cdr:nvSpPr>
        <cdr:cNvPr id="8" name="Textruta 2"/>
        <cdr:cNvSpPr txBox="1">
          <a:spLocks xmlns:a="http://schemas.openxmlformats.org/drawingml/2006/main" noChangeArrowheads="1"/>
        </cdr:cNvSpPr>
      </cdr:nvSpPr>
      <cdr:spPr bwMode="auto">
        <a:xfrm xmlns:a="http://schemas.openxmlformats.org/drawingml/2006/main">
          <a:off x="1463040" y="3880237"/>
          <a:ext cx="1134745" cy="46062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gn="ctr">
            <a:spcAft>
              <a:spcPts val="1200"/>
            </a:spcAft>
          </a:pPr>
          <a:r>
            <a:rPr lang="en-GB" sz="800">
              <a:effectLst/>
              <a:latin typeface="Calibri" panose="020F0502020204030204" pitchFamily="34" charset="0"/>
              <a:ea typeface="Times New Roman" panose="02020603050405020304" pitchFamily="18" charset="0"/>
              <a:cs typeface="Times New Roman" panose="02020603050405020304" pitchFamily="18" charset="0"/>
            </a:rPr>
            <a:t>Den här grafen </a:t>
          </a:r>
          <a:r>
            <a:rPr lang="en-GB" sz="800">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representerar </a:t>
          </a:r>
          <a:r>
            <a:rPr lang="en-GB" sz="800" i="1">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100</a:t>
          </a:r>
          <a:r>
            <a:rPr lang="en-GB" sz="800">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 </a:t>
          </a:r>
          <a:r>
            <a:rPr lang="en-GB" sz="800">
              <a:effectLst/>
              <a:latin typeface="Calibri" panose="020F0502020204030204" pitchFamily="34" charset="0"/>
              <a:ea typeface="Times New Roman" panose="02020603050405020304" pitchFamily="18" charset="0"/>
              <a:cs typeface="Times New Roman" panose="02020603050405020304" pitchFamily="18" charset="0"/>
            </a:rPr>
            <a:t>av totala investeringar</a:t>
          </a:r>
          <a:endParaRPr lang="sv-SE" sz="1100">
            <a:effectLst/>
            <a:latin typeface="Arial" panose="020B0604020202020204" pitchFamily="34" charset="0"/>
            <a:ea typeface="Times New Roman" panose="02020603050405020304" pitchFamily="18" charset="0"/>
            <a:cs typeface="Times New Roman" panose="02020603050405020304" pitchFamily="18" charset="0"/>
          </a:endParaRPr>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mänt"/>
          <w:gallery w:val="placeholder"/>
        </w:category>
        <w:types>
          <w:type w:val="bbPlcHdr"/>
        </w:types>
        <w:behaviors>
          <w:behavior w:val="content"/>
        </w:behaviors>
        <w:guid w:val="{0005C988-B572-4D8B-B149-E25D735AD046}"/>
      </w:docPartPr>
      <w:docPartBody>
        <w:p w:rsidR="001D6B97" w:rsidRDefault="00381F79">
          <w:r w:rsidRPr="00C80ABC">
            <w:rPr>
              <w:rStyle w:val="PlaceholderText"/>
            </w:rPr>
            <w:t>Klicka eller tryck här för att ange text.</w:t>
          </w:r>
        </w:p>
      </w:docPartBody>
    </w:docPart>
    <w:docPart>
      <w:docPartPr>
        <w:name w:val="B81F5089F2884B10B72744406A92523D"/>
        <w:category>
          <w:name w:val="Allmänt"/>
          <w:gallery w:val="placeholder"/>
        </w:category>
        <w:types>
          <w:type w:val="bbPlcHdr"/>
        </w:types>
        <w:behaviors>
          <w:behavior w:val="content"/>
        </w:behaviors>
        <w:guid w:val="{89E0628E-5EC1-485C-BAA4-C0FF0B33087F}"/>
      </w:docPartPr>
      <w:docPartBody>
        <w:p w:rsidR="005C74F0" w:rsidRDefault="000735E5" w:rsidP="000735E5">
          <w:pPr>
            <w:pStyle w:val="B81F5089F2884B10B72744406A92523D"/>
          </w:pPr>
          <w:r w:rsidRPr="00C80ABC">
            <w:rPr>
              <w:rStyle w:val="PlaceholderText"/>
            </w:rPr>
            <w:t>Klicka eller tryck här för att ange text.</w:t>
          </w:r>
        </w:p>
      </w:docPartBody>
    </w:docPart>
    <w:docPart>
      <w:docPartPr>
        <w:name w:val="455324F70C2947A785998DC5C556D0E0"/>
        <w:category>
          <w:name w:val="Allmänt"/>
          <w:gallery w:val="placeholder"/>
        </w:category>
        <w:types>
          <w:type w:val="bbPlcHdr"/>
        </w:types>
        <w:behaviors>
          <w:behavior w:val="content"/>
        </w:behaviors>
        <w:guid w:val="{9F149E3E-8825-46B2-8EEE-E94ABC6F0DF0}"/>
      </w:docPartPr>
      <w:docPartBody>
        <w:p w:rsidR="005C74F0" w:rsidRDefault="000735E5" w:rsidP="000735E5">
          <w:pPr>
            <w:pStyle w:val="455324F70C2947A785998DC5C556D0E0"/>
          </w:pPr>
          <w:r w:rsidRPr="00C80ABC">
            <w:rPr>
              <w:rStyle w:val="PlaceholderText"/>
            </w:rPr>
            <w:t>Klicka eller tryck här för att ange text.</w:t>
          </w:r>
        </w:p>
      </w:docPartBody>
    </w:docPart>
    <w:docPart>
      <w:docPartPr>
        <w:name w:val="9B4138C5B1504140B794B817D76B088B"/>
        <w:category>
          <w:name w:val="Allmänt"/>
          <w:gallery w:val="placeholder"/>
        </w:category>
        <w:types>
          <w:type w:val="bbPlcHdr"/>
        </w:types>
        <w:behaviors>
          <w:behavior w:val="content"/>
        </w:behaviors>
        <w:guid w:val="{8E7FE845-E2E9-4347-A58C-598BCA2F7FD7}"/>
      </w:docPartPr>
      <w:docPartBody>
        <w:p w:rsidR="005C74F0" w:rsidRDefault="000735E5" w:rsidP="000735E5">
          <w:pPr>
            <w:pStyle w:val="9B4138C5B1504140B794B817D76B088B"/>
          </w:pPr>
          <w:r w:rsidRPr="00C80ABC">
            <w:rPr>
              <w:rStyle w:val="PlaceholderText"/>
            </w:rPr>
            <w:t>Klicka eller tryck här för att ange text.</w:t>
          </w:r>
        </w:p>
      </w:docPartBody>
    </w:docPart>
    <w:docPart>
      <w:docPartPr>
        <w:name w:val="AE503B47403B4B208A90C12FCAE922A0"/>
        <w:category>
          <w:name w:val="Allmänt"/>
          <w:gallery w:val="placeholder"/>
        </w:category>
        <w:types>
          <w:type w:val="bbPlcHdr"/>
        </w:types>
        <w:behaviors>
          <w:behavior w:val="content"/>
        </w:behaviors>
        <w:guid w:val="{93348369-45F6-4E07-A185-3169D386064B}"/>
      </w:docPartPr>
      <w:docPartBody>
        <w:p w:rsidR="005C74F0" w:rsidRDefault="000735E5" w:rsidP="000735E5">
          <w:pPr>
            <w:pStyle w:val="AE503B47403B4B208A90C12FCAE922A0"/>
          </w:pPr>
          <w:r w:rsidRPr="00C80ABC">
            <w:rPr>
              <w:rStyle w:val="PlaceholderText"/>
            </w:rPr>
            <w:t>Klicka eller tryck här för att ange text.</w:t>
          </w:r>
        </w:p>
      </w:docPartBody>
    </w:docPart>
    <w:docPart>
      <w:docPartPr>
        <w:name w:val="E8F9A4DB526E4A5BA6F2B14FB92337F9"/>
        <w:category>
          <w:name w:val="Allmänt"/>
          <w:gallery w:val="placeholder"/>
        </w:category>
        <w:types>
          <w:type w:val="bbPlcHdr"/>
        </w:types>
        <w:behaviors>
          <w:behavior w:val="content"/>
        </w:behaviors>
        <w:guid w:val="{8A204564-8FD4-499D-920F-E00248AA6478}"/>
      </w:docPartPr>
      <w:docPartBody>
        <w:p w:rsidR="005C74F0" w:rsidRDefault="000735E5" w:rsidP="000735E5">
          <w:pPr>
            <w:pStyle w:val="E8F9A4DB526E4A5BA6F2B14FB92337F9"/>
          </w:pPr>
          <w:r w:rsidRPr="00C80ABC">
            <w:rPr>
              <w:rStyle w:val="PlaceholderText"/>
            </w:rPr>
            <w:t>Klicka eller tryck här för att ange text.</w:t>
          </w:r>
        </w:p>
      </w:docPartBody>
    </w:docPart>
    <w:docPart>
      <w:docPartPr>
        <w:name w:val="65048AC59261402EB440C190B50F858F"/>
        <w:category>
          <w:name w:val="Allmänt"/>
          <w:gallery w:val="placeholder"/>
        </w:category>
        <w:types>
          <w:type w:val="bbPlcHdr"/>
        </w:types>
        <w:behaviors>
          <w:behavior w:val="content"/>
        </w:behaviors>
        <w:guid w:val="{5E978A8E-4650-434F-B1EC-8B4B278798A6}"/>
      </w:docPartPr>
      <w:docPartBody>
        <w:p w:rsidR="00AB0CD9" w:rsidRDefault="005C74F0" w:rsidP="005C74F0">
          <w:pPr>
            <w:pStyle w:val="65048AC59261402EB440C190B50F858F"/>
          </w:pPr>
          <w:r w:rsidRPr="00C80ABC">
            <w:rPr>
              <w:rStyle w:val="PlaceholderText"/>
            </w:rPr>
            <w:t>Klicka eller tryck här för att ange text.</w:t>
          </w:r>
        </w:p>
      </w:docPartBody>
    </w:docPart>
    <w:docPart>
      <w:docPartPr>
        <w:name w:val="36D8721DF59A4781A3B9D671ACBDEDFD"/>
        <w:category>
          <w:name w:val="Allmänt"/>
          <w:gallery w:val="placeholder"/>
        </w:category>
        <w:types>
          <w:type w:val="bbPlcHdr"/>
        </w:types>
        <w:behaviors>
          <w:behavior w:val="content"/>
        </w:behaviors>
        <w:guid w:val="{33D5BF43-E308-46BD-B9CC-305831B7242C}"/>
      </w:docPartPr>
      <w:docPartBody>
        <w:p w:rsidR="00AB0CD9" w:rsidRDefault="005C74F0" w:rsidP="005C74F0">
          <w:pPr>
            <w:pStyle w:val="36D8721DF59A4781A3B9D671ACBDEDFD"/>
          </w:pPr>
          <w:r w:rsidRPr="00C80ABC">
            <w:rPr>
              <w:rStyle w:val="PlaceholderText"/>
            </w:rPr>
            <w:t>Klicka eller tryck här för att ange text.</w:t>
          </w:r>
        </w:p>
      </w:docPartBody>
    </w:docPart>
    <w:docPart>
      <w:docPartPr>
        <w:name w:val="A44037B592D94CE18006B0159D762CEC"/>
        <w:category>
          <w:name w:val="Allmänt"/>
          <w:gallery w:val="placeholder"/>
        </w:category>
        <w:types>
          <w:type w:val="bbPlcHdr"/>
        </w:types>
        <w:behaviors>
          <w:behavior w:val="content"/>
        </w:behaviors>
        <w:guid w:val="{97437A27-DE78-4C82-9783-407F1A994DD8}"/>
      </w:docPartPr>
      <w:docPartBody>
        <w:p w:rsidR="00984B9C" w:rsidRDefault="005B412D" w:rsidP="005B412D">
          <w:pPr>
            <w:pStyle w:val="A44037B592D94CE18006B0159D762CEC"/>
          </w:pPr>
          <w:r w:rsidRPr="00C80ABC">
            <w:rPr>
              <w:rStyle w:val="PlaceholderText"/>
            </w:rPr>
            <w:t>Klicka eller tryck här för att ange text.</w:t>
          </w:r>
        </w:p>
      </w:docPartBody>
    </w:docPart>
    <w:docPart>
      <w:docPartPr>
        <w:name w:val="3D47E6E659DF456BA751D012D80D8922"/>
        <w:category>
          <w:name w:val="Allmänt"/>
          <w:gallery w:val="placeholder"/>
        </w:category>
        <w:types>
          <w:type w:val="bbPlcHdr"/>
        </w:types>
        <w:behaviors>
          <w:behavior w:val="content"/>
        </w:behaviors>
        <w:guid w:val="{64F4524E-4E2A-452C-B359-CDA7738DE3F1}"/>
      </w:docPartPr>
      <w:docPartBody>
        <w:p w:rsidR="00984B9C" w:rsidRDefault="005B412D" w:rsidP="005B412D">
          <w:pPr>
            <w:pStyle w:val="3D47E6E659DF456BA751D012D80D8922"/>
          </w:pPr>
          <w:r w:rsidRPr="00C80ABC">
            <w:rPr>
              <w:rStyle w:val="PlaceholderText"/>
            </w:rPr>
            <w:t>Klicka eller tryck här för att ange text.</w:t>
          </w:r>
        </w:p>
      </w:docPartBody>
    </w:docPart>
    <w:docPart>
      <w:docPartPr>
        <w:name w:val="331ED5290B0B40B6BEAF5B74CD39ACA3"/>
        <w:category>
          <w:name w:val="Allmänt"/>
          <w:gallery w:val="placeholder"/>
        </w:category>
        <w:types>
          <w:type w:val="bbPlcHdr"/>
        </w:types>
        <w:behaviors>
          <w:behavior w:val="content"/>
        </w:behaviors>
        <w:guid w:val="{2AAC7800-B9D7-4290-9498-FE26149821D3}"/>
      </w:docPartPr>
      <w:docPartBody>
        <w:p w:rsidR="00C50A16" w:rsidRDefault="009C668E" w:rsidP="009C668E">
          <w:pPr>
            <w:pStyle w:val="331ED5290B0B40B6BEAF5B74CD39ACA3"/>
          </w:pPr>
          <w:r w:rsidRPr="00C80ABC">
            <w:rPr>
              <w:rStyle w:val="PlaceholderText"/>
            </w:rPr>
            <w:t>Klicka eller tryck här för att ange text.</w:t>
          </w:r>
        </w:p>
      </w:docPartBody>
    </w:docPart>
    <w:docPart>
      <w:docPartPr>
        <w:name w:val="431EFF3A11BA420D859E5227CA626DDE"/>
        <w:category>
          <w:name w:val="Allmänt"/>
          <w:gallery w:val="placeholder"/>
        </w:category>
        <w:types>
          <w:type w:val="bbPlcHdr"/>
        </w:types>
        <w:behaviors>
          <w:behavior w:val="content"/>
        </w:behaviors>
        <w:guid w:val="{85B65776-8284-4B08-986B-3CE6FB56016D}"/>
      </w:docPartPr>
      <w:docPartBody>
        <w:p w:rsidR="00E8282B" w:rsidRDefault="00E8282B" w:rsidP="00E8282B">
          <w:pPr>
            <w:pStyle w:val="431EFF3A11BA420D859E5227CA626DDE"/>
          </w:pPr>
          <w:r w:rsidRPr="00C80ABC">
            <w:rPr>
              <w:rStyle w:val="PlaceholderText"/>
            </w:rPr>
            <w:t>Klicka eller tryck här för att ange text.</w:t>
          </w:r>
        </w:p>
      </w:docPartBody>
    </w:docPart>
    <w:docPart>
      <w:docPartPr>
        <w:name w:val="2C73B2E47D214784B453AAEFD84D7491"/>
        <w:category>
          <w:name w:val="Allmänt"/>
          <w:gallery w:val="placeholder"/>
        </w:category>
        <w:types>
          <w:type w:val="bbPlcHdr"/>
        </w:types>
        <w:behaviors>
          <w:behavior w:val="content"/>
        </w:behaviors>
        <w:guid w:val="{4972DEE1-77FA-4DC2-A04F-F45015DBD33C}"/>
      </w:docPartPr>
      <w:docPartBody>
        <w:p w:rsidR="00506EC6" w:rsidRDefault="00506EC6" w:rsidP="00506EC6">
          <w:pPr>
            <w:pStyle w:val="2C73B2E47D214784B453AAEFD84D7491"/>
          </w:pPr>
          <w:r w:rsidRPr="00C80ABC">
            <w:rPr>
              <w:rStyle w:val="PlaceholderText"/>
            </w:rPr>
            <w:t>Klicka eller tryck här för att ange text.</w:t>
          </w:r>
        </w:p>
      </w:docPartBody>
    </w:docPart>
    <w:docPart>
      <w:docPartPr>
        <w:name w:val="FB0AC87BB03C4DEA866339D9497B80B2"/>
        <w:category>
          <w:name w:val="General"/>
          <w:gallery w:val="placeholder"/>
        </w:category>
        <w:types>
          <w:type w:val="bbPlcHdr"/>
        </w:types>
        <w:behaviors>
          <w:behavior w:val="content"/>
        </w:behaviors>
        <w:guid w:val="{BE6743E9-1AF2-4F50-A1A7-F8FEA88689E3}"/>
      </w:docPartPr>
      <w:docPartBody>
        <w:p w:rsidR="0079642E" w:rsidRDefault="0079642E" w:rsidP="0079642E">
          <w:pPr>
            <w:pStyle w:val="FB0AC87BB03C4DEA866339D9497B80B2"/>
          </w:pPr>
          <w:r w:rsidRPr="00C80ABC">
            <w:rPr>
              <w:rStyle w:val="PlaceholderText"/>
            </w:rPr>
            <w:t>Klicka eller tryck här för att ange text.</w:t>
          </w:r>
        </w:p>
      </w:docPartBody>
    </w:docPart>
    <w:docPart>
      <w:docPartPr>
        <w:name w:val="0B4E64D87C634A10B7931415550D9B3A"/>
        <w:category>
          <w:name w:val="General"/>
          <w:gallery w:val="placeholder"/>
        </w:category>
        <w:types>
          <w:type w:val="bbPlcHdr"/>
        </w:types>
        <w:behaviors>
          <w:behavior w:val="content"/>
        </w:behaviors>
        <w:guid w:val="{2F4B783C-CDAF-4745-9503-D3D6117C40D7}"/>
      </w:docPartPr>
      <w:docPartBody>
        <w:p w:rsidR="00555145" w:rsidRDefault="00555145" w:rsidP="00555145">
          <w:pPr>
            <w:pStyle w:val="0B4E64D87C634A10B7931415550D9B3A"/>
          </w:pPr>
          <w:r w:rsidRPr="00C80ABC">
            <w:rPr>
              <w:rStyle w:val="PlaceholderText"/>
            </w:rPr>
            <w:t>Klicka eller tryck här för att ange text.</w:t>
          </w:r>
        </w:p>
      </w:docPartBody>
    </w:docPart>
    <w:docPart>
      <w:docPartPr>
        <w:name w:val="CE96B6CA5DAF4BB098A95B80F8F9BE30"/>
        <w:category>
          <w:name w:val="General"/>
          <w:gallery w:val="placeholder"/>
        </w:category>
        <w:types>
          <w:type w:val="bbPlcHdr"/>
        </w:types>
        <w:behaviors>
          <w:behavior w:val="content"/>
        </w:behaviors>
        <w:guid w:val="{2C6FF268-6D16-4EA8-8370-1812BAA1E985}"/>
      </w:docPartPr>
      <w:docPartBody>
        <w:p w:rsidR="009A1068" w:rsidRDefault="009A1068" w:rsidP="009A1068">
          <w:pPr>
            <w:pStyle w:val="CE96B6CA5DAF4BB098A95B80F8F9BE30"/>
          </w:pPr>
          <w:r w:rsidRPr="00C80ABC">
            <w:rPr>
              <w:rStyle w:val="PlaceholderText"/>
            </w:rPr>
            <w:t>Klicka eller tryck här för att ange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F79"/>
    <w:rsid w:val="000735E5"/>
    <w:rsid w:val="00163B43"/>
    <w:rsid w:val="001D6B97"/>
    <w:rsid w:val="002C0E25"/>
    <w:rsid w:val="002C5830"/>
    <w:rsid w:val="002D0643"/>
    <w:rsid w:val="00381F79"/>
    <w:rsid w:val="0042136A"/>
    <w:rsid w:val="00481F58"/>
    <w:rsid w:val="004B1934"/>
    <w:rsid w:val="00506EC6"/>
    <w:rsid w:val="00555145"/>
    <w:rsid w:val="005B412D"/>
    <w:rsid w:val="005C74F0"/>
    <w:rsid w:val="00734B7F"/>
    <w:rsid w:val="0079642E"/>
    <w:rsid w:val="007E5BF2"/>
    <w:rsid w:val="0086051F"/>
    <w:rsid w:val="00884ADE"/>
    <w:rsid w:val="008B47CA"/>
    <w:rsid w:val="008E0A63"/>
    <w:rsid w:val="00926083"/>
    <w:rsid w:val="00926E7B"/>
    <w:rsid w:val="00984B9C"/>
    <w:rsid w:val="009A1068"/>
    <w:rsid w:val="009C668E"/>
    <w:rsid w:val="00AB0CD9"/>
    <w:rsid w:val="00B31251"/>
    <w:rsid w:val="00C50A16"/>
    <w:rsid w:val="00CB4BFF"/>
    <w:rsid w:val="00D67F65"/>
    <w:rsid w:val="00D77895"/>
    <w:rsid w:val="00D95255"/>
    <w:rsid w:val="00E549BF"/>
    <w:rsid w:val="00E8282B"/>
    <w:rsid w:val="00F7194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9A1068"/>
    <w:rPr>
      <w:color w:val="808080"/>
    </w:rPr>
  </w:style>
  <w:style w:type="paragraph" w:customStyle="1" w:styleId="B81F5089F2884B10B72744406A92523D">
    <w:name w:val="B81F5089F2884B10B72744406A92523D"/>
    <w:rsid w:val="000735E5"/>
  </w:style>
  <w:style w:type="paragraph" w:customStyle="1" w:styleId="455324F70C2947A785998DC5C556D0E0">
    <w:name w:val="455324F70C2947A785998DC5C556D0E0"/>
    <w:rsid w:val="000735E5"/>
  </w:style>
  <w:style w:type="paragraph" w:customStyle="1" w:styleId="65048AC59261402EB440C190B50F858F">
    <w:name w:val="65048AC59261402EB440C190B50F858F"/>
    <w:rsid w:val="005C74F0"/>
  </w:style>
  <w:style w:type="paragraph" w:customStyle="1" w:styleId="9B4138C5B1504140B794B817D76B088B">
    <w:name w:val="9B4138C5B1504140B794B817D76B088B"/>
    <w:rsid w:val="000735E5"/>
  </w:style>
  <w:style w:type="paragraph" w:customStyle="1" w:styleId="AE503B47403B4B208A90C12FCAE922A0">
    <w:name w:val="AE503B47403B4B208A90C12FCAE922A0"/>
    <w:rsid w:val="000735E5"/>
  </w:style>
  <w:style w:type="paragraph" w:customStyle="1" w:styleId="E8F9A4DB526E4A5BA6F2B14FB92337F9">
    <w:name w:val="E8F9A4DB526E4A5BA6F2B14FB92337F9"/>
    <w:rsid w:val="000735E5"/>
  </w:style>
  <w:style w:type="paragraph" w:customStyle="1" w:styleId="36D8721DF59A4781A3B9D671ACBDEDFD">
    <w:name w:val="36D8721DF59A4781A3B9D671ACBDEDFD"/>
    <w:rsid w:val="005C74F0"/>
  </w:style>
  <w:style w:type="paragraph" w:customStyle="1" w:styleId="A44037B592D94CE18006B0159D762CEC">
    <w:name w:val="A44037B592D94CE18006B0159D762CEC"/>
    <w:rsid w:val="005B412D"/>
  </w:style>
  <w:style w:type="paragraph" w:customStyle="1" w:styleId="3D47E6E659DF456BA751D012D80D8922">
    <w:name w:val="3D47E6E659DF456BA751D012D80D8922"/>
    <w:rsid w:val="005B412D"/>
  </w:style>
  <w:style w:type="paragraph" w:customStyle="1" w:styleId="331ED5290B0B40B6BEAF5B74CD39ACA3">
    <w:name w:val="331ED5290B0B40B6BEAF5B74CD39ACA3"/>
    <w:rsid w:val="009C668E"/>
  </w:style>
  <w:style w:type="paragraph" w:customStyle="1" w:styleId="431EFF3A11BA420D859E5227CA626DDE">
    <w:name w:val="431EFF3A11BA420D859E5227CA626DDE"/>
    <w:rsid w:val="00E8282B"/>
    <w:rPr>
      <w:kern w:val="2"/>
      <w14:ligatures w14:val="standardContextual"/>
    </w:rPr>
  </w:style>
  <w:style w:type="paragraph" w:customStyle="1" w:styleId="0B4E64D87C634A10B7931415550D9B3A">
    <w:name w:val="0B4E64D87C634A10B7931415550D9B3A"/>
    <w:rsid w:val="00555145"/>
    <w:rPr>
      <w:kern w:val="2"/>
      <w14:ligatures w14:val="standardContextual"/>
    </w:rPr>
  </w:style>
  <w:style w:type="paragraph" w:customStyle="1" w:styleId="2C73B2E47D214784B453AAEFD84D7491">
    <w:name w:val="2C73B2E47D214784B453AAEFD84D7491"/>
    <w:rsid w:val="00506EC6"/>
    <w:rPr>
      <w:kern w:val="2"/>
      <w14:ligatures w14:val="standardContextual"/>
    </w:rPr>
  </w:style>
  <w:style w:type="paragraph" w:customStyle="1" w:styleId="FB0AC87BB03C4DEA866339D9497B80B2">
    <w:name w:val="FB0AC87BB03C4DEA866339D9497B80B2"/>
    <w:rsid w:val="0079642E"/>
    <w:rPr>
      <w:kern w:val="2"/>
      <w14:ligatures w14:val="standardContextual"/>
    </w:rPr>
  </w:style>
  <w:style w:type="paragraph" w:customStyle="1" w:styleId="CE96B6CA5DAF4BB098A95B80F8F9BE30">
    <w:name w:val="CE96B6CA5DAF4BB098A95B80F8F9BE30"/>
    <w:rsid w:val="009A1068"/>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4607566f-1f79-4f5d-83a9-e2ecf0037801" xsi:nil="true"/>
    <lcf76f155ced4ddcb4097134ff3c332f xmlns="4d81acc2-f705-4b52-a6f2-f401f3ddbbb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B7394BF9B68A9D4DB65815DA5DFDBDB2" ma:contentTypeVersion="16" ma:contentTypeDescription="Skapa ett nytt dokument." ma:contentTypeScope="" ma:versionID="3355c7726bdcc5ac1e3a04298b665cc4">
  <xsd:schema xmlns:xsd="http://www.w3.org/2001/XMLSchema" xmlns:xs="http://www.w3.org/2001/XMLSchema" xmlns:p="http://schemas.microsoft.com/office/2006/metadata/properties" xmlns:ns2="4d81acc2-f705-4b52-a6f2-f401f3ddbbbe" xmlns:ns3="4607566f-1f79-4f5d-83a9-e2ecf0037801" targetNamespace="http://schemas.microsoft.com/office/2006/metadata/properties" ma:root="true" ma:fieldsID="bfef30814ce0d01c989f505a8b5a5d52" ns2:_="" ns3:_="">
    <xsd:import namespace="4d81acc2-f705-4b52-a6f2-f401f3ddbbbe"/>
    <xsd:import namespace="4607566f-1f79-4f5d-83a9-e2ecf00378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81acc2-f705-4b52-a6f2-f401f3ddbb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0136b68f-6cad-4777-ae5b-b41c7d92e7b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07566f-1f79-4f5d-83a9-e2ecf0037801"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81d076ce-eea9-4f86-8a79-f1babfa30dc6}" ma:internalName="TaxCatchAll" ma:showField="CatchAllData" ma:web="4607566f-1f79-4f5d-83a9-e2ecf00378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37C475-D69D-429F-938C-F2B37CE895FC}">
  <ds:schemaRefs>
    <ds:schemaRef ds:uri="http://schemas.microsoft.com/sharepoint/v3/contenttype/forms"/>
  </ds:schemaRefs>
</ds:datastoreItem>
</file>

<file path=customXml/itemProps2.xml><?xml version="1.0" encoding="utf-8"?>
<ds:datastoreItem xmlns:ds="http://schemas.openxmlformats.org/officeDocument/2006/customXml" ds:itemID="{A2122C30-BB27-45D8-B074-66191D626B79}">
  <ds:schemaRefs>
    <ds:schemaRef ds:uri="http://schemas.openxmlformats.org/officeDocument/2006/bibliography"/>
  </ds:schemaRefs>
</ds:datastoreItem>
</file>

<file path=customXml/itemProps3.xml><?xml version="1.0" encoding="utf-8"?>
<ds:datastoreItem xmlns:ds="http://schemas.openxmlformats.org/officeDocument/2006/customXml" ds:itemID="{B0148EC3-44A7-4B12-B7D8-013CF4BF542B}">
  <ds:schemaRefs>
    <ds:schemaRef ds:uri="http://schemas.microsoft.com/office/infopath/2007/PartnerControls"/>
    <ds:schemaRef ds:uri="http://purl.org/dc/terms/"/>
    <ds:schemaRef ds:uri="http://purl.org/dc/dcmitype/"/>
    <ds:schemaRef ds:uri="http://purl.org/dc/elements/1.1/"/>
    <ds:schemaRef ds:uri="http://schemas.microsoft.com/office/2006/documentManagement/types"/>
    <ds:schemaRef ds:uri="http://www.w3.org/XML/1998/namespace"/>
    <ds:schemaRef ds:uri="4d81acc2-f705-4b52-a6f2-f401f3ddbbbe"/>
    <ds:schemaRef ds:uri="http://schemas.openxmlformats.org/package/2006/metadata/core-properties"/>
    <ds:schemaRef ds:uri="4607566f-1f79-4f5d-83a9-e2ecf0037801"/>
    <ds:schemaRef ds:uri="http://schemas.microsoft.com/office/2006/metadata/properties"/>
  </ds:schemaRefs>
</ds:datastoreItem>
</file>

<file path=customXml/itemProps4.xml><?xml version="1.0" encoding="utf-8"?>
<ds:datastoreItem xmlns:ds="http://schemas.openxmlformats.org/officeDocument/2006/customXml" ds:itemID="{039B30A4-6A17-4002-A8F3-1656369B76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81acc2-f705-4b52-a6f2-f401f3ddbbbe"/>
    <ds:schemaRef ds:uri="4607566f-1f79-4f5d-83a9-e2ecf00378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10</Pages>
  <Words>3318</Words>
  <Characters>18916</Characters>
  <Application>Microsoft Office Word</Application>
  <DocSecurity>0</DocSecurity>
  <Lines>157</Lines>
  <Paragraphs>44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EIOPA</Company>
  <LinksUpToDate>false</LinksUpToDate>
  <CharactersWithSpaces>22190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Bordas</dc:creator>
  <cp:keywords/>
  <dc:description/>
  <cp:lastModifiedBy>Edward Svensson</cp:lastModifiedBy>
  <cp:revision>29</cp:revision>
  <cp:lastPrinted>2024-05-07T08:29:00Z</cp:lastPrinted>
  <dcterms:created xsi:type="dcterms:W3CDTF">2024-01-17T13:24:00Z</dcterms:created>
  <dcterms:modified xsi:type="dcterms:W3CDTF">2025-01-27T10:08:00Z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amName">
    <vt:lpwstr>38;#Investment Management|9630b78b-e81c-4ffd-baef-5f8b4aeb7ac5</vt:lpwstr>
  </property>
  <property fmtid="{D5CDD505-2E9C-101B-9397-08002B2CF9AE}" pid="3" name="_dlc_DocIdItemGuid">
    <vt:lpwstr>e2981d61-c60f-4496-8299-db904f55f307</vt:lpwstr>
  </property>
  <property fmtid="{D5CDD505-2E9C-101B-9397-08002B2CF9AE}" pid="4" name="EsmaAudience">
    <vt:lpwstr/>
  </property>
  <property fmtid="{D5CDD505-2E9C-101B-9397-08002B2CF9AE}" pid="5" name="Topic">
    <vt:lpwstr/>
  </property>
  <property fmtid="{D5CDD505-2E9C-101B-9397-08002B2CF9AE}" pid="6" name="TeamTopic">
    <vt:lpwstr>87;#Other Work|f1a52b52-917d-42ef-9667-945839604bb2</vt:lpwstr>
  </property>
  <property fmtid="{D5CDD505-2E9C-101B-9397-08002B2CF9AE}" pid="7" name="ConfidentialityLevel">
    <vt:lpwstr>15;#Regular|07f1e362-856b-423d-bea6-a14079762141</vt:lpwstr>
  </property>
  <property fmtid="{D5CDD505-2E9C-101B-9397-08002B2CF9AE}" pid="8" name="Level of sensitivity">
    <vt:lpwstr>Standard treatment</vt:lpwstr>
  </property>
  <property fmtid="{D5CDD505-2E9C-101B-9397-08002B2CF9AE}" pid="9" name="First annex">
    <vt:lpwstr>2</vt:lpwstr>
  </property>
  <property fmtid="{D5CDD505-2E9C-101B-9397-08002B2CF9AE}" pid="10" name="Last annex">
    <vt:lpwstr>2</vt:lpwstr>
  </property>
  <property fmtid="{D5CDD505-2E9C-101B-9397-08002B2CF9AE}" pid="11" name="Unique annex">
    <vt:lpwstr>0</vt:lpwstr>
  </property>
  <property fmtid="{D5CDD505-2E9C-101B-9397-08002B2CF9AE}" pid="12" name="Part">
    <vt:lpwstr>1</vt:lpwstr>
  </property>
  <property fmtid="{D5CDD505-2E9C-101B-9397-08002B2CF9AE}" pid="13" name="Total parts">
    <vt:lpwstr>1</vt:lpwstr>
  </property>
  <property fmtid="{D5CDD505-2E9C-101B-9397-08002B2CF9AE}" pid="14" name="DocStatus">
    <vt:lpwstr>Green</vt:lpwstr>
  </property>
  <property fmtid="{D5CDD505-2E9C-101B-9397-08002B2CF9AE}" pid="15" name="CPTemplateID">
    <vt:lpwstr>CP-038</vt:lpwstr>
  </property>
  <property fmtid="{D5CDD505-2E9C-101B-9397-08002B2CF9AE}" pid="16" name="Last edited using">
    <vt:lpwstr>LW 8.0, Build 20220128</vt:lpwstr>
  </property>
  <property fmtid="{D5CDD505-2E9C-101B-9397-08002B2CF9AE}" pid="17" name="Created using">
    <vt:lpwstr>LW 7.0.1, Build 20200226</vt:lpwstr>
  </property>
  <property fmtid="{D5CDD505-2E9C-101B-9397-08002B2CF9AE}" pid="18" name="_LW_INVALIDATED__LW_INVALIDATED__LW_INVALIDATED__LW_INVALIDATED__LW_INVALIDATED__LW_INVALIDATED_ContentTypeId">
    <vt:lpwstr>0x010100DD70E92362DEE14191597B20A60D97FF021000965AB77F8A9CDA4F84DF757DE0E7E0EB</vt:lpwstr>
  </property>
  <property fmtid="{D5CDD505-2E9C-101B-9397-08002B2CF9AE}" pid="19" name="_LW_INVALIDATED__LW_INVALIDATED__LW_INVALIDATED__LW_INVALIDATED__LW_INVALIDATED__LW_INVALIDATED_DocumentType">
    <vt:lpwstr>55;#RTS|71e88179-0c9a-4eda-aafb-727f24a212a5</vt:lpwstr>
  </property>
  <property fmtid="{D5CDD505-2E9C-101B-9397-08002B2CF9AE}" pid="20" name="ContentTypeId">
    <vt:lpwstr>0x010100B7394BF9B68A9D4DB65815DA5DFDBDB2</vt:lpwstr>
  </property>
  <property fmtid="{D5CDD505-2E9C-101B-9397-08002B2CF9AE}" pid="21" name="MediaServiceImageTags">
    <vt:lpwstr/>
  </property>
  <property fmtid="{D5CDD505-2E9C-101B-9397-08002B2CF9AE}" pid="22" name="MSIP_Label_c0958cf3-37aa-4880-9c77-3ec03f04c10d_Enabled">
    <vt:lpwstr>true</vt:lpwstr>
  </property>
  <property fmtid="{D5CDD505-2E9C-101B-9397-08002B2CF9AE}" pid="23" name="MSIP_Label_c0958cf3-37aa-4880-9c77-3ec03f04c10d_SetDate">
    <vt:lpwstr>2024-01-05T10:32:31Z</vt:lpwstr>
  </property>
  <property fmtid="{D5CDD505-2E9C-101B-9397-08002B2CF9AE}" pid="24" name="MSIP_Label_c0958cf3-37aa-4880-9c77-3ec03f04c10d_Method">
    <vt:lpwstr>Standard</vt:lpwstr>
  </property>
  <property fmtid="{D5CDD505-2E9C-101B-9397-08002B2CF9AE}" pid="25" name="MSIP_Label_c0958cf3-37aa-4880-9c77-3ec03f04c10d_Name">
    <vt:lpwstr>c0958cf3-37aa-4880-9c77-3ec03f04c10d</vt:lpwstr>
  </property>
  <property fmtid="{D5CDD505-2E9C-101B-9397-08002B2CF9AE}" pid="26" name="MSIP_Label_c0958cf3-37aa-4880-9c77-3ec03f04c10d_SiteId">
    <vt:lpwstr>f57ff8de-4665-4e43-aa05-a46cd1bfad9b</vt:lpwstr>
  </property>
  <property fmtid="{D5CDD505-2E9C-101B-9397-08002B2CF9AE}" pid="27" name="MSIP_Label_c0958cf3-37aa-4880-9c77-3ec03f04c10d_ActionId">
    <vt:lpwstr>41fb1408-02c4-4244-ad23-b43f4283053f</vt:lpwstr>
  </property>
  <property fmtid="{D5CDD505-2E9C-101B-9397-08002B2CF9AE}" pid="28" name="MSIP_Label_c0958cf3-37aa-4880-9c77-3ec03f04c10d_ContentBits">
    <vt:lpwstr>0</vt:lpwstr>
  </property>
</Properties>
</file>